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21" w:rsidRPr="00040974" w:rsidRDefault="00823921" w:rsidP="00823921">
      <w:pPr>
        <w:pStyle w:val="StyleHeading1Left1"/>
        <w:numPr>
          <w:ilvl w:val="0"/>
          <w:numId w:val="0"/>
        </w:numPr>
        <w:spacing w:after="0"/>
        <w:jc w:val="center"/>
        <w:rPr>
          <w:rFonts w:ascii="Arial Narrow" w:hAnsi="Arial Narrow"/>
          <w:sz w:val="22"/>
          <w:szCs w:val="22"/>
        </w:rPr>
      </w:pPr>
      <w:r w:rsidRPr="00040974">
        <w:rPr>
          <w:rFonts w:ascii="Arial Narrow" w:hAnsi="Arial Narrow"/>
          <w:sz w:val="22"/>
          <w:szCs w:val="22"/>
        </w:rPr>
        <w:t>PROFIL LULUSAN DAN</w:t>
      </w:r>
    </w:p>
    <w:p w:rsidR="00823921" w:rsidRPr="00040974" w:rsidRDefault="00823921" w:rsidP="00823921">
      <w:pPr>
        <w:pStyle w:val="StyleHeading1Left1"/>
        <w:numPr>
          <w:ilvl w:val="0"/>
          <w:numId w:val="0"/>
        </w:numPr>
        <w:spacing w:after="0"/>
        <w:jc w:val="center"/>
        <w:rPr>
          <w:rFonts w:ascii="Arial Narrow" w:hAnsi="Arial Narrow"/>
          <w:sz w:val="22"/>
          <w:szCs w:val="22"/>
          <w:lang w:val="en-US"/>
        </w:rPr>
      </w:pPr>
      <w:r w:rsidRPr="00040974">
        <w:rPr>
          <w:rFonts w:ascii="Arial Narrow" w:hAnsi="Arial Narrow"/>
          <w:sz w:val="22"/>
          <w:szCs w:val="22"/>
        </w:rPr>
        <w:t>RUMUSAN CAPAIAN PEMBELAJARAN (CPL)</w:t>
      </w:r>
    </w:p>
    <w:p w:rsidR="00823921" w:rsidRDefault="00823921" w:rsidP="00363A03">
      <w:pPr>
        <w:pStyle w:val="Sub-BAB"/>
        <w:numPr>
          <w:ilvl w:val="0"/>
          <w:numId w:val="9"/>
        </w:numPr>
        <w:jc w:val="both"/>
        <w:rPr>
          <w:rFonts w:ascii="Arial Narrow" w:hAnsi="Arial Narrow"/>
          <w:sz w:val="22"/>
          <w:szCs w:val="22"/>
        </w:rPr>
      </w:pPr>
      <w:r w:rsidRPr="00040974">
        <w:rPr>
          <w:rFonts w:ascii="Arial Narrow" w:hAnsi="Arial Narrow"/>
          <w:sz w:val="22"/>
          <w:szCs w:val="22"/>
        </w:rPr>
        <w:t>Profil Lulusan</w:t>
      </w:r>
    </w:p>
    <w:p w:rsidR="0024103F" w:rsidRPr="00823921" w:rsidRDefault="00823921" w:rsidP="00823921">
      <w:pPr>
        <w:rPr>
          <w:rFonts w:ascii="Arial Narrow" w:hAnsi="Arial Narrow"/>
          <w:sz w:val="22"/>
          <w:szCs w:val="22"/>
          <w:lang w:val="en-US"/>
        </w:rPr>
      </w:pPr>
      <w:r w:rsidRPr="00823921">
        <w:rPr>
          <w:rFonts w:ascii="Arial Narrow" w:hAnsi="Arial Narrow"/>
          <w:color w:val="000000"/>
        </w:rPr>
        <w:t xml:space="preserve">Mekanisme memperoleh profil lulusan </w:t>
      </w:r>
      <w:r w:rsidRPr="00823921">
        <w:rPr>
          <w:rFonts w:ascii="Arial Narrow" w:hAnsi="Arial Narrow"/>
          <w:sz w:val="22"/>
          <w:szCs w:val="22"/>
        </w:rPr>
        <w:t>Prodi Hukum</w:t>
      </w:r>
      <w:r w:rsidRPr="00823921">
        <w:rPr>
          <w:rFonts w:ascii="Arial Narrow" w:hAnsi="Arial Narrow"/>
          <w:sz w:val="22"/>
          <w:szCs w:val="22"/>
          <w:lang w:val="en-US"/>
        </w:rPr>
        <w:t xml:space="preserve"> </w:t>
      </w:r>
      <w:proofErr w:type="spellStart"/>
      <w:r w:rsidRPr="00823921">
        <w:rPr>
          <w:rFonts w:ascii="Arial Narrow" w:hAnsi="Arial Narrow"/>
          <w:sz w:val="22"/>
          <w:szCs w:val="22"/>
          <w:lang w:val="en-US"/>
        </w:rPr>
        <w:t>Fakultas</w:t>
      </w:r>
      <w:proofErr w:type="spellEnd"/>
      <w:r w:rsidRPr="00823921">
        <w:rPr>
          <w:rFonts w:ascii="Arial Narrow" w:hAnsi="Arial Narrow"/>
          <w:sz w:val="22"/>
          <w:szCs w:val="22"/>
          <w:lang w:val="en-US"/>
        </w:rPr>
        <w:t xml:space="preserve"> </w:t>
      </w:r>
      <w:proofErr w:type="spellStart"/>
      <w:r w:rsidRPr="00823921">
        <w:rPr>
          <w:rFonts w:ascii="Arial Narrow" w:hAnsi="Arial Narrow"/>
          <w:sz w:val="22"/>
          <w:szCs w:val="22"/>
          <w:lang w:val="en-US"/>
        </w:rPr>
        <w:t>Hukum</w:t>
      </w:r>
      <w:proofErr w:type="spellEnd"/>
      <w:r w:rsidRPr="00823921">
        <w:rPr>
          <w:rFonts w:ascii="Arial Narrow" w:hAnsi="Arial Narrow"/>
          <w:sz w:val="22"/>
          <w:szCs w:val="22"/>
          <w:lang w:val="en-US"/>
        </w:rPr>
        <w:t xml:space="preserve"> UIR </w:t>
      </w:r>
      <w:proofErr w:type="spellStart"/>
      <w:r w:rsidRPr="00823921">
        <w:rPr>
          <w:rFonts w:ascii="Arial Narrow" w:hAnsi="Arial Narrow"/>
          <w:sz w:val="22"/>
          <w:szCs w:val="22"/>
          <w:lang w:val="en-US"/>
        </w:rPr>
        <w:t>yaitu</w:t>
      </w:r>
      <w:proofErr w:type="spellEnd"/>
      <w:r w:rsidRPr="00823921">
        <w:rPr>
          <w:rFonts w:ascii="Arial Narrow" w:hAnsi="Arial Narrow"/>
          <w:sz w:val="22"/>
          <w:szCs w:val="22"/>
          <w:lang w:val="en-US"/>
        </w:rPr>
        <w:t xml:space="preserve"> </w:t>
      </w:r>
      <w:r w:rsidRPr="00823921">
        <w:rPr>
          <w:rFonts w:ascii="Arial Narrow" w:hAnsi="Arial Narrow"/>
          <w:sz w:val="22"/>
          <w:szCs w:val="22"/>
        </w:rPr>
        <w:t xml:space="preserve"> mengacu kepada visi dan misi prodi Ilmu Hukum yaitu </w:t>
      </w:r>
      <w:r w:rsidRPr="00823921">
        <w:rPr>
          <w:rFonts w:ascii="Arial Narrow" w:hAnsi="Arial Narrow"/>
          <w:bCs/>
          <w:i/>
          <w:iCs/>
          <w:sz w:val="22"/>
          <w:szCs w:val="22"/>
          <w:lang/>
        </w:rPr>
        <w:t>Center of Excellent</w:t>
      </w:r>
      <w:r w:rsidRPr="00823921">
        <w:rPr>
          <w:rFonts w:ascii="Arial Narrow" w:hAnsi="Arial Narrow"/>
          <w:bCs/>
          <w:iCs/>
          <w:sz w:val="22"/>
          <w:szCs w:val="22"/>
          <w:lang/>
        </w:rPr>
        <w:t xml:space="preserve"> </w:t>
      </w:r>
      <w:r w:rsidRPr="00823921">
        <w:rPr>
          <w:rFonts w:ascii="Arial Narrow" w:hAnsi="Arial Narrow"/>
          <w:bCs/>
          <w:iCs/>
          <w:sz w:val="22"/>
          <w:szCs w:val="22"/>
          <w:lang w:val="en-US"/>
        </w:rPr>
        <w:t xml:space="preserve"> </w:t>
      </w:r>
      <w:proofErr w:type="spellStart"/>
      <w:r w:rsidRPr="00823921">
        <w:rPr>
          <w:rFonts w:ascii="Arial Narrow" w:hAnsi="Arial Narrow"/>
          <w:bCs/>
          <w:iCs/>
          <w:sz w:val="22"/>
          <w:szCs w:val="22"/>
          <w:lang/>
        </w:rPr>
        <w:t>bagi</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Pengembangan</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Keilmuan</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dan</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Kemahiran</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Hukum</w:t>
      </w:r>
      <w:proofErr w:type="spellEnd"/>
      <w:r w:rsidRPr="00823921">
        <w:rPr>
          <w:rFonts w:ascii="Arial Narrow" w:hAnsi="Arial Narrow"/>
          <w:bCs/>
          <w:iCs/>
          <w:sz w:val="22"/>
          <w:szCs w:val="22"/>
          <w:lang/>
        </w:rPr>
        <w:t xml:space="preserve"> yang </w:t>
      </w:r>
      <w:proofErr w:type="spellStart"/>
      <w:r w:rsidRPr="00823921">
        <w:rPr>
          <w:rFonts w:ascii="Arial Narrow" w:hAnsi="Arial Narrow"/>
          <w:bCs/>
          <w:iCs/>
          <w:sz w:val="22"/>
          <w:szCs w:val="22"/>
          <w:lang/>
        </w:rPr>
        <w:t>Berdaya</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Saing</w:t>
      </w:r>
      <w:proofErr w:type="spellEnd"/>
      <w:r w:rsidRPr="00823921">
        <w:rPr>
          <w:rFonts w:ascii="Arial Narrow" w:hAnsi="Arial Narrow"/>
          <w:bCs/>
          <w:iCs/>
          <w:sz w:val="22"/>
          <w:szCs w:val="22"/>
          <w:lang/>
        </w:rPr>
        <w:t xml:space="preserve"> Global </w:t>
      </w:r>
      <w:proofErr w:type="spellStart"/>
      <w:r w:rsidRPr="00823921">
        <w:rPr>
          <w:rFonts w:ascii="Arial Narrow" w:hAnsi="Arial Narrow"/>
          <w:bCs/>
          <w:iCs/>
          <w:sz w:val="22"/>
          <w:szCs w:val="22"/>
          <w:lang/>
        </w:rPr>
        <w:t>Berbasis</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Iman</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dan</w:t>
      </w:r>
      <w:proofErr w:type="spellEnd"/>
      <w:r w:rsidRPr="00823921">
        <w:rPr>
          <w:rFonts w:ascii="Arial Narrow" w:hAnsi="Arial Narrow"/>
          <w:bCs/>
          <w:iCs/>
          <w:sz w:val="22"/>
          <w:szCs w:val="22"/>
          <w:lang/>
        </w:rPr>
        <w:t xml:space="preserve"> </w:t>
      </w:r>
      <w:proofErr w:type="spellStart"/>
      <w:r w:rsidRPr="00823921">
        <w:rPr>
          <w:rFonts w:ascii="Arial Narrow" w:hAnsi="Arial Narrow"/>
          <w:bCs/>
          <w:iCs/>
          <w:sz w:val="22"/>
          <w:szCs w:val="22"/>
          <w:lang/>
        </w:rPr>
        <w:t>Takwa</w:t>
      </w:r>
      <w:proofErr w:type="spellEnd"/>
      <w:r w:rsidRPr="00823921">
        <w:rPr>
          <w:rFonts w:ascii="Arial Narrow" w:hAnsi="Arial Narrow"/>
          <w:bCs/>
          <w:iCs/>
          <w:sz w:val="22"/>
          <w:szCs w:val="22"/>
        </w:rPr>
        <w:t xml:space="preserve">. </w:t>
      </w:r>
      <w:proofErr w:type="spellStart"/>
      <w:r w:rsidRPr="00823921">
        <w:rPr>
          <w:rFonts w:ascii="Arial Narrow" w:hAnsi="Arial Narrow"/>
          <w:bCs/>
          <w:iCs/>
          <w:sz w:val="22"/>
          <w:szCs w:val="22"/>
          <w:lang w:val="en-US"/>
        </w:rPr>
        <w:t>Sesuai</w:t>
      </w:r>
      <w:proofErr w:type="spellEnd"/>
      <w:r w:rsidRPr="00823921">
        <w:rPr>
          <w:rFonts w:ascii="Arial Narrow" w:hAnsi="Arial Narrow"/>
          <w:bCs/>
          <w:iCs/>
          <w:sz w:val="22"/>
          <w:szCs w:val="22"/>
          <w:lang w:val="en-US"/>
        </w:rPr>
        <w:t xml:space="preserve"> </w:t>
      </w:r>
      <w:proofErr w:type="spellStart"/>
      <w:r w:rsidRPr="00823921">
        <w:rPr>
          <w:rFonts w:ascii="Arial Narrow" w:hAnsi="Arial Narrow"/>
          <w:bCs/>
          <w:iCs/>
          <w:sz w:val="22"/>
          <w:szCs w:val="22"/>
          <w:lang w:val="en-US"/>
        </w:rPr>
        <w:t>dengan</w:t>
      </w:r>
      <w:proofErr w:type="spellEnd"/>
      <w:r w:rsidRPr="00823921">
        <w:rPr>
          <w:rFonts w:ascii="Arial Narrow" w:hAnsi="Arial Narrow"/>
          <w:bCs/>
          <w:iCs/>
          <w:sz w:val="22"/>
          <w:szCs w:val="22"/>
          <w:lang w:val="en-US"/>
        </w:rPr>
        <w:t xml:space="preserve"> </w:t>
      </w:r>
      <w:r w:rsidRPr="00823921">
        <w:rPr>
          <w:rFonts w:ascii="Arial Narrow" w:hAnsi="Arial Narrow"/>
          <w:sz w:val="22"/>
          <w:szCs w:val="22"/>
        </w:rPr>
        <w:t>Misi Keilmuan Program Studi</w:t>
      </w:r>
      <w:r w:rsidRPr="00823921">
        <w:rPr>
          <w:rFonts w:ascii="Arial Narrow" w:hAnsi="Arial Narrow"/>
          <w:sz w:val="22"/>
          <w:szCs w:val="22"/>
          <w:lang w:val="en-US"/>
        </w:rPr>
        <w:t xml:space="preserve"> </w:t>
      </w:r>
      <w:proofErr w:type="spellStart"/>
      <w:r w:rsidRPr="00823921">
        <w:rPr>
          <w:rFonts w:ascii="Arial Narrow" w:hAnsi="Arial Narrow"/>
          <w:sz w:val="22"/>
          <w:szCs w:val="22"/>
          <w:lang w:val="en-US"/>
        </w:rPr>
        <w:t>ilmu</w:t>
      </w:r>
      <w:proofErr w:type="spellEnd"/>
      <w:r w:rsidRPr="00823921">
        <w:rPr>
          <w:rFonts w:ascii="Arial Narrow" w:hAnsi="Arial Narrow"/>
          <w:sz w:val="22"/>
          <w:szCs w:val="22"/>
          <w:lang w:val="en-US"/>
        </w:rPr>
        <w:t xml:space="preserve"> hokum </w:t>
      </w:r>
      <w:proofErr w:type="spellStart"/>
      <w:r w:rsidRPr="00823921">
        <w:rPr>
          <w:rFonts w:ascii="Arial Narrow" w:hAnsi="Arial Narrow"/>
          <w:sz w:val="22"/>
          <w:szCs w:val="22"/>
          <w:lang w:val="en-US"/>
        </w:rPr>
        <w:t>yaitu</w:t>
      </w:r>
      <w:proofErr w:type="spellEnd"/>
      <w:r w:rsidRPr="00823921">
        <w:rPr>
          <w:rFonts w:ascii="Arial Narrow" w:hAnsi="Arial Narrow"/>
          <w:sz w:val="22"/>
          <w:szCs w:val="22"/>
          <w:lang w:val="en-US"/>
        </w:rPr>
        <w:t xml:space="preserve"> </w:t>
      </w:r>
      <w:proofErr w:type="spellStart"/>
      <w:r w:rsidRPr="00823921">
        <w:rPr>
          <w:rFonts w:ascii="Arial Narrow" w:hAnsi="Arial Narrow"/>
          <w:sz w:val="22"/>
          <w:szCs w:val="22"/>
          <w:lang/>
        </w:rPr>
        <w:t>Membentuk</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karakter</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lulusan</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berkepribadian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islami</w:t>
      </w:r>
      <w:proofErr w:type="spellEnd"/>
      <w:r w:rsidRPr="00823921">
        <w:rPr>
          <w:rFonts w:ascii="Arial Narrow" w:hAnsi="Arial Narrow"/>
          <w:sz w:val="22"/>
          <w:szCs w:val="22"/>
          <w:lang w:val="en-US"/>
        </w:rPr>
        <w:t xml:space="preserve">, </w:t>
      </w:r>
      <w:proofErr w:type="spellStart"/>
      <w:r w:rsidRPr="00823921">
        <w:rPr>
          <w:rFonts w:ascii="Arial Narrow" w:hAnsi="Arial Narrow"/>
          <w:sz w:val="22"/>
          <w:szCs w:val="22"/>
          <w:lang/>
        </w:rPr>
        <w:t>Mengembangkan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kurikulum</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responsif</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dengan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perkembangan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hukum</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masyarakat</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mendukung</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peningkatan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kompetensi</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keilmuan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kemahiran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hukum</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lulusan</w:t>
      </w:r>
      <w:proofErr w:type="spellEnd"/>
      <w:r w:rsidRPr="00823921">
        <w:rPr>
          <w:rFonts w:ascii="Arial Narrow" w:hAnsi="Arial Narrow"/>
          <w:sz w:val="22"/>
          <w:szCs w:val="22"/>
          <w:lang w:val="en-US"/>
        </w:rPr>
        <w:t xml:space="preserve"> </w:t>
      </w:r>
      <w:proofErr w:type="spellStart"/>
      <w:r w:rsidRPr="00823921">
        <w:rPr>
          <w:rFonts w:ascii="Arial Narrow" w:hAnsi="Arial Narrow"/>
          <w:sz w:val="22"/>
          <w:szCs w:val="22"/>
          <w:lang/>
        </w:rPr>
        <w:t>Mengembangkan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kegiatan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belajar</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mengajar</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inovatif</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sesuai</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dengan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kemajuan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teknologi</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informasi</w:t>
      </w:r>
      <w:proofErr w:type="spellEnd"/>
      <w:r w:rsidRPr="00823921">
        <w:rPr>
          <w:rFonts w:ascii="Arial Narrow" w:hAnsi="Arial Narrow"/>
          <w:sz w:val="22"/>
          <w:szCs w:val="22"/>
          <w:lang w:val="en-US"/>
        </w:rPr>
        <w:t xml:space="preserve">, </w:t>
      </w:r>
      <w:proofErr w:type="spellStart"/>
      <w:r w:rsidRPr="00823921">
        <w:rPr>
          <w:rFonts w:ascii="Arial Narrow" w:hAnsi="Arial Narrow"/>
          <w:sz w:val="22"/>
          <w:szCs w:val="22"/>
          <w:lang/>
        </w:rPr>
        <w:t>Mengembangkan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praktek</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kemahiran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hukum</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adaptif</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integratif</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mendukung</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peningkatan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kemahiran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hukum</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lulusan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Mengembangkan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penelitian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hukum</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pengabdian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kepada</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masyarakat</w:t>
      </w:r>
      <w:proofErr w:type="spellEnd"/>
      <w:r w:rsidRPr="00823921">
        <w:rPr>
          <w:rFonts w:ascii="Arial Narrow" w:hAnsi="Arial Narrow"/>
          <w:sz w:val="22"/>
          <w:szCs w:val="22"/>
          <w:lang/>
        </w:rPr>
        <w:t xml:space="preserve"> yang </w:t>
      </w:r>
      <w:proofErr w:type="spellStart"/>
      <w:r w:rsidRPr="00823921">
        <w:rPr>
          <w:rFonts w:ascii="Arial Narrow" w:hAnsi="Arial Narrow"/>
          <w:sz w:val="22"/>
          <w:szCs w:val="22"/>
          <w:lang/>
        </w:rPr>
        <w:t>responsif</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dengan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perkembangan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hukum</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masyarakat</w:t>
      </w:r>
      <w:proofErr w:type="spellEnd"/>
      <w:r w:rsidRPr="00823921">
        <w:rPr>
          <w:rFonts w:ascii="Arial Narrow" w:hAnsi="Arial Narrow"/>
          <w:sz w:val="22"/>
          <w:szCs w:val="22"/>
          <w:lang w:val="en-US"/>
        </w:rPr>
        <w:t xml:space="preserve"> </w:t>
      </w:r>
      <w:proofErr w:type="spellStart"/>
      <w:r w:rsidRPr="00823921">
        <w:rPr>
          <w:rFonts w:ascii="Arial Narrow" w:hAnsi="Arial Narrow"/>
          <w:sz w:val="22"/>
          <w:szCs w:val="22"/>
          <w:lang/>
        </w:rPr>
        <w:t>Mengintegrasikan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dakwah</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Islamiyah</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pada</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pelaksanaan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seluruh</w:t>
      </w:r>
      <w:proofErr w:type="spellEnd"/>
      <w:r w:rsidRPr="00823921">
        <w:rPr>
          <w:rFonts w:ascii="Arial Narrow" w:hAnsi="Arial Narrow"/>
          <w:sz w:val="22"/>
          <w:szCs w:val="22"/>
          <w:lang/>
        </w:rPr>
        <w:t xml:space="preserve"> dharma </w:t>
      </w:r>
      <w:proofErr w:type="spellStart"/>
      <w:r w:rsidRPr="00823921">
        <w:rPr>
          <w:rFonts w:ascii="Arial Narrow" w:hAnsi="Arial Narrow"/>
          <w:sz w:val="22"/>
          <w:szCs w:val="22"/>
          <w:lang/>
        </w:rPr>
        <w:t>perguruan</w:t>
      </w:r>
      <w:proofErr w:type="spellEnd"/>
      <w:r w:rsidRPr="00823921">
        <w:rPr>
          <w:rFonts w:ascii="Arial Narrow" w:hAnsi="Arial Narrow"/>
          <w:sz w:val="22"/>
          <w:szCs w:val="22"/>
          <w:lang/>
        </w:rPr>
        <w:t xml:space="preserve"> </w:t>
      </w:r>
      <w:proofErr w:type="spellStart"/>
      <w:r w:rsidRPr="00823921">
        <w:rPr>
          <w:rFonts w:ascii="Arial Narrow" w:hAnsi="Arial Narrow"/>
          <w:sz w:val="22"/>
          <w:szCs w:val="22"/>
          <w:lang/>
        </w:rPr>
        <w:t>tinggi</w:t>
      </w:r>
      <w:proofErr w:type="spellEnd"/>
    </w:p>
    <w:p w:rsidR="00823921" w:rsidRDefault="00823921" w:rsidP="00823921">
      <w:pPr>
        <w:rPr>
          <w:lang w:val="en-US"/>
        </w:rPr>
      </w:pPr>
    </w:p>
    <w:p w:rsidR="00823921" w:rsidRDefault="00823921" w:rsidP="00823921">
      <w:pPr>
        <w:rPr>
          <w:lang w:val="en-US"/>
        </w:rPr>
      </w:pPr>
    </w:p>
    <w:p w:rsidR="00823921" w:rsidRPr="00040974" w:rsidRDefault="00823921" w:rsidP="00823921">
      <w:pPr>
        <w:pStyle w:val="Caption"/>
        <w:jc w:val="center"/>
        <w:rPr>
          <w:rFonts w:ascii="Arial Narrow" w:hAnsi="Arial Narrow"/>
          <w:szCs w:val="22"/>
        </w:rPr>
      </w:pPr>
      <w:proofErr w:type="spellStart"/>
      <w:proofErr w:type="gramStart"/>
      <w:r w:rsidRPr="00040974">
        <w:rPr>
          <w:rFonts w:ascii="Arial Narrow" w:hAnsi="Arial Narrow"/>
          <w:szCs w:val="22"/>
        </w:rPr>
        <w:t>Tabel</w:t>
      </w:r>
      <w:proofErr w:type="spellEnd"/>
      <w:r w:rsidRPr="00040974">
        <w:rPr>
          <w:rFonts w:ascii="Arial Narrow" w:hAnsi="Arial Narrow"/>
          <w:szCs w:val="22"/>
        </w:rPr>
        <w:t xml:space="preserve"> </w:t>
      </w:r>
      <w:r w:rsidRPr="00040974">
        <w:rPr>
          <w:rFonts w:ascii="Arial Narrow" w:hAnsi="Arial Narrow"/>
          <w:szCs w:val="22"/>
        </w:rPr>
        <w:fldChar w:fldCharType="begin"/>
      </w:r>
      <w:r w:rsidRPr="00040974">
        <w:rPr>
          <w:rFonts w:ascii="Arial Narrow" w:hAnsi="Arial Narrow"/>
          <w:szCs w:val="22"/>
        </w:rPr>
        <w:instrText xml:space="preserve"> SEQ Tabel \* ARABIC </w:instrText>
      </w:r>
      <w:r w:rsidRPr="00040974">
        <w:rPr>
          <w:rFonts w:ascii="Arial Narrow" w:hAnsi="Arial Narrow"/>
          <w:szCs w:val="22"/>
        </w:rPr>
        <w:fldChar w:fldCharType="separate"/>
      </w:r>
      <w:r>
        <w:rPr>
          <w:rFonts w:ascii="Arial Narrow" w:hAnsi="Arial Narrow"/>
          <w:noProof/>
          <w:szCs w:val="22"/>
        </w:rPr>
        <w:t>1</w:t>
      </w:r>
      <w:r w:rsidRPr="00040974">
        <w:rPr>
          <w:rFonts w:ascii="Arial Narrow" w:hAnsi="Arial Narrow"/>
          <w:noProof/>
          <w:szCs w:val="22"/>
        </w:rPr>
        <w:fldChar w:fldCharType="end"/>
      </w:r>
      <w:r w:rsidRPr="00040974">
        <w:rPr>
          <w:rFonts w:ascii="Arial Narrow" w:hAnsi="Arial Narrow"/>
          <w:szCs w:val="22"/>
        </w:rPr>
        <w:t>.</w:t>
      </w:r>
      <w:proofErr w:type="gramEnd"/>
      <w:r w:rsidRPr="00040974">
        <w:rPr>
          <w:rFonts w:ascii="Arial Narrow" w:hAnsi="Arial Narrow"/>
          <w:szCs w:val="22"/>
        </w:rPr>
        <w:t xml:space="preserve"> </w:t>
      </w:r>
      <w:proofErr w:type="spellStart"/>
      <w:r w:rsidRPr="00040974">
        <w:rPr>
          <w:rFonts w:ascii="Arial Narrow" w:hAnsi="Arial Narrow"/>
          <w:szCs w:val="22"/>
        </w:rPr>
        <w:t>Profil</w:t>
      </w:r>
      <w:proofErr w:type="spellEnd"/>
      <w:r w:rsidRPr="00040974">
        <w:rPr>
          <w:rFonts w:ascii="Arial Narrow" w:hAnsi="Arial Narrow"/>
          <w:szCs w:val="22"/>
        </w:rPr>
        <w:t xml:space="preserve"> </w:t>
      </w:r>
      <w:proofErr w:type="spellStart"/>
      <w:r w:rsidRPr="00040974">
        <w:rPr>
          <w:rFonts w:ascii="Arial Narrow" w:hAnsi="Arial Narrow"/>
          <w:szCs w:val="22"/>
        </w:rPr>
        <w:t>Lulusan</w:t>
      </w:r>
      <w:proofErr w:type="spellEnd"/>
      <w:r w:rsidRPr="00040974">
        <w:rPr>
          <w:rFonts w:ascii="Arial Narrow" w:hAnsi="Arial Narrow"/>
          <w:szCs w:val="22"/>
        </w:rPr>
        <w:t xml:space="preserve"> </w:t>
      </w:r>
      <w:proofErr w:type="spellStart"/>
      <w:r w:rsidRPr="00040974">
        <w:rPr>
          <w:rFonts w:ascii="Arial Narrow" w:hAnsi="Arial Narrow"/>
          <w:szCs w:val="22"/>
        </w:rPr>
        <w:t>dan</w:t>
      </w:r>
      <w:proofErr w:type="spellEnd"/>
      <w:r w:rsidRPr="00040974">
        <w:rPr>
          <w:rFonts w:ascii="Arial Narrow" w:hAnsi="Arial Narrow"/>
          <w:szCs w:val="22"/>
        </w:rPr>
        <w:t xml:space="preserve"> </w:t>
      </w:r>
      <w:proofErr w:type="spellStart"/>
      <w:r w:rsidRPr="00040974">
        <w:rPr>
          <w:rFonts w:ascii="Arial Narrow" w:hAnsi="Arial Narrow"/>
          <w:szCs w:val="22"/>
        </w:rPr>
        <w:t>deskripsinya</w:t>
      </w:r>
      <w:proofErr w:type="spellEnd"/>
    </w:p>
    <w:p w:rsidR="00823921" w:rsidRPr="00040974" w:rsidRDefault="00823921" w:rsidP="00823921">
      <w:pPr>
        <w:rPr>
          <w:rFonts w:ascii="Arial Narrow" w:hAnsi="Arial Narrow"/>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85"/>
        <w:gridCol w:w="6326"/>
      </w:tblGrid>
      <w:tr w:rsidR="00823921" w:rsidRPr="00040974" w:rsidTr="00363A03">
        <w:tc>
          <w:tcPr>
            <w:tcW w:w="567" w:type="dxa"/>
            <w:shd w:val="clear" w:color="auto" w:fill="9BBB59"/>
          </w:tcPr>
          <w:p w:rsidR="00823921" w:rsidRPr="00040974" w:rsidRDefault="00823921" w:rsidP="00BF7A7B">
            <w:pPr>
              <w:jc w:val="center"/>
              <w:rPr>
                <w:rFonts w:ascii="Arial Narrow" w:eastAsia="Times New Roman" w:hAnsi="Arial Narrow"/>
                <w:b/>
                <w:color w:val="000000"/>
                <w:sz w:val="22"/>
                <w:szCs w:val="22"/>
              </w:rPr>
            </w:pPr>
            <w:r w:rsidRPr="00040974">
              <w:rPr>
                <w:rFonts w:ascii="Arial Narrow" w:eastAsia="Times New Roman" w:hAnsi="Arial Narrow"/>
                <w:b/>
                <w:color w:val="000000"/>
                <w:sz w:val="22"/>
                <w:szCs w:val="22"/>
              </w:rPr>
              <w:t>No</w:t>
            </w:r>
          </w:p>
        </w:tc>
        <w:tc>
          <w:tcPr>
            <w:tcW w:w="2485" w:type="dxa"/>
            <w:shd w:val="clear" w:color="auto" w:fill="9BBB59"/>
          </w:tcPr>
          <w:p w:rsidR="00823921" w:rsidRPr="00040974" w:rsidRDefault="00823921" w:rsidP="00BF7A7B">
            <w:pPr>
              <w:jc w:val="center"/>
              <w:rPr>
                <w:rFonts w:ascii="Arial Narrow" w:eastAsia="Times New Roman" w:hAnsi="Arial Narrow"/>
                <w:b/>
                <w:color w:val="000000"/>
                <w:sz w:val="22"/>
                <w:szCs w:val="22"/>
              </w:rPr>
            </w:pPr>
            <w:r w:rsidRPr="00040974">
              <w:rPr>
                <w:rFonts w:ascii="Arial Narrow" w:eastAsia="Times New Roman" w:hAnsi="Arial Narrow"/>
                <w:b/>
                <w:color w:val="000000"/>
                <w:sz w:val="22"/>
                <w:szCs w:val="22"/>
              </w:rPr>
              <w:t>Profil Lulusan (PL)</w:t>
            </w:r>
          </w:p>
        </w:tc>
        <w:tc>
          <w:tcPr>
            <w:tcW w:w="6326" w:type="dxa"/>
            <w:shd w:val="clear" w:color="auto" w:fill="9BBB59"/>
          </w:tcPr>
          <w:p w:rsidR="00823921" w:rsidRPr="00040974" w:rsidRDefault="00823921" w:rsidP="00BF7A7B">
            <w:pPr>
              <w:jc w:val="center"/>
              <w:rPr>
                <w:rFonts w:ascii="Arial Narrow" w:eastAsia="Times New Roman" w:hAnsi="Arial Narrow"/>
                <w:b/>
                <w:color w:val="000000"/>
                <w:sz w:val="22"/>
                <w:szCs w:val="22"/>
              </w:rPr>
            </w:pPr>
            <w:r w:rsidRPr="00040974">
              <w:rPr>
                <w:rFonts w:ascii="Arial Narrow" w:eastAsia="Times New Roman" w:hAnsi="Arial Narrow"/>
                <w:b/>
                <w:color w:val="000000"/>
                <w:sz w:val="22"/>
                <w:szCs w:val="22"/>
              </w:rPr>
              <w:t>Deskripsi Profil Lulusan</w:t>
            </w:r>
          </w:p>
        </w:tc>
      </w:tr>
      <w:tr w:rsidR="00823921" w:rsidRPr="00040974" w:rsidTr="00363A03">
        <w:tc>
          <w:tcPr>
            <w:tcW w:w="567" w:type="dxa"/>
            <w:shd w:val="clear" w:color="auto" w:fill="auto"/>
          </w:tcPr>
          <w:p w:rsidR="00823921" w:rsidRPr="00040974" w:rsidRDefault="00823921" w:rsidP="00BF7A7B">
            <w:pPr>
              <w:jc w:val="center"/>
              <w:rPr>
                <w:rFonts w:ascii="Arial Narrow" w:eastAsia="Times New Roman" w:hAnsi="Arial Narrow"/>
                <w:bCs/>
                <w:sz w:val="22"/>
                <w:szCs w:val="22"/>
              </w:rPr>
            </w:pPr>
            <w:r w:rsidRPr="00040974">
              <w:rPr>
                <w:rFonts w:ascii="Arial Narrow" w:eastAsia="Times New Roman" w:hAnsi="Arial Narrow"/>
                <w:bCs/>
                <w:sz w:val="22"/>
                <w:szCs w:val="22"/>
              </w:rPr>
              <w:t>PL1</w:t>
            </w:r>
          </w:p>
        </w:tc>
        <w:tc>
          <w:tcPr>
            <w:tcW w:w="2485" w:type="dxa"/>
            <w:shd w:val="clear" w:color="auto" w:fill="auto"/>
          </w:tcPr>
          <w:p w:rsidR="00823921" w:rsidRPr="00040974" w:rsidRDefault="00823921" w:rsidP="00BF7A7B">
            <w:pPr>
              <w:spacing w:line="351" w:lineRule="auto"/>
              <w:jc w:val="both"/>
              <w:rPr>
                <w:rFonts w:ascii="Arial Narrow" w:eastAsia="Arial" w:hAnsi="Arial Narrow"/>
                <w:sz w:val="22"/>
                <w:szCs w:val="22"/>
                <w:lang w:val="en-ID"/>
              </w:rPr>
            </w:pPr>
            <w:r w:rsidRPr="00040974">
              <w:rPr>
                <w:rFonts w:ascii="Arial Narrow" w:eastAsia="Arial" w:hAnsi="Arial Narrow"/>
                <w:sz w:val="22"/>
                <w:szCs w:val="22"/>
              </w:rPr>
              <w:t>Praktisi Hukum Yang Direkrut Oleh Negara (Hakim, Jaksa, Polisi Karir</w:t>
            </w:r>
            <w:r w:rsidRPr="00040974">
              <w:rPr>
                <w:rFonts w:ascii="Arial Narrow" w:eastAsia="Arial" w:hAnsi="Arial Narrow"/>
                <w:sz w:val="22"/>
                <w:szCs w:val="22"/>
                <w:lang w:val="en-ID"/>
              </w:rPr>
              <w:t>)</w:t>
            </w:r>
          </w:p>
        </w:tc>
        <w:tc>
          <w:tcPr>
            <w:tcW w:w="6326" w:type="dxa"/>
            <w:shd w:val="clear" w:color="auto" w:fill="auto"/>
          </w:tcPr>
          <w:p w:rsidR="00823921" w:rsidRPr="00040974" w:rsidRDefault="00823921" w:rsidP="00BF7A7B">
            <w:pPr>
              <w:spacing w:line="360" w:lineRule="auto"/>
              <w:jc w:val="both"/>
              <w:rPr>
                <w:rFonts w:ascii="Arial Narrow" w:eastAsia="Times New Roman" w:hAnsi="Arial Narrow"/>
                <w:sz w:val="22"/>
                <w:szCs w:val="22"/>
              </w:rPr>
            </w:pPr>
            <w:r w:rsidRPr="00040974">
              <w:rPr>
                <w:rFonts w:ascii="Arial Narrow" w:eastAsia="Arial" w:hAnsi="Arial Narrow"/>
                <w:sz w:val="22"/>
                <w:szCs w:val="22"/>
              </w:rPr>
              <w:t>P</w:t>
            </w:r>
            <w:r w:rsidRPr="00040974">
              <w:rPr>
                <w:rFonts w:ascii="Arial Narrow" w:eastAsia="Arial" w:hAnsi="Arial Narrow" w:cs="Arial"/>
                <w:sz w:val="22"/>
                <w:szCs w:val="22"/>
              </w:rPr>
              <w:t xml:space="preserve">raktisi hukum yang </w:t>
            </w:r>
            <w:r w:rsidRPr="00040974">
              <w:rPr>
                <w:rFonts w:ascii="Arial Narrow" w:eastAsia="Times New Roman" w:hAnsi="Arial Narrow" w:cs="Arial"/>
                <w:sz w:val="22"/>
                <w:szCs w:val="22"/>
              </w:rPr>
              <w:t>menguasai dasar-dasar ilmiah dan keterampilan dalam bidang keahlian tertentu sehingga mampu menemukan, memahami, menjelaskan, dan merumuskan cara penyelesaian masalah yang ada di dalam kawasan keahliannya serta sen</w:t>
            </w:r>
            <w:r w:rsidRPr="00040974">
              <w:rPr>
                <w:rFonts w:ascii="Arial Narrow" w:eastAsia="Times New Roman" w:hAnsi="Arial Narrow" w:cs="Arial"/>
                <w:sz w:val="22"/>
                <w:szCs w:val="22"/>
                <w:lang w:val="en-ID"/>
              </w:rPr>
              <w:t>an</w:t>
            </w:r>
            <w:r w:rsidRPr="00040974">
              <w:rPr>
                <w:rFonts w:ascii="Arial Narrow" w:eastAsia="Times New Roman" w:hAnsi="Arial Narrow" w:cs="Arial"/>
                <w:sz w:val="22"/>
                <w:szCs w:val="22"/>
              </w:rPr>
              <w:t>tiasa berlandaskan pada iman dan takwa.</w:t>
            </w:r>
          </w:p>
        </w:tc>
      </w:tr>
      <w:tr w:rsidR="00823921" w:rsidRPr="00040974" w:rsidTr="00363A03">
        <w:tc>
          <w:tcPr>
            <w:tcW w:w="567" w:type="dxa"/>
            <w:shd w:val="clear" w:color="auto" w:fill="auto"/>
          </w:tcPr>
          <w:p w:rsidR="00823921" w:rsidRPr="00040974" w:rsidRDefault="00823921" w:rsidP="00BF7A7B">
            <w:pPr>
              <w:jc w:val="center"/>
              <w:rPr>
                <w:rFonts w:ascii="Arial Narrow" w:eastAsia="Times New Roman" w:hAnsi="Arial Narrow"/>
                <w:bCs/>
                <w:sz w:val="22"/>
                <w:szCs w:val="22"/>
              </w:rPr>
            </w:pPr>
            <w:r w:rsidRPr="00040974">
              <w:rPr>
                <w:rFonts w:ascii="Arial Narrow" w:eastAsia="Times New Roman" w:hAnsi="Arial Narrow"/>
                <w:bCs/>
                <w:sz w:val="22"/>
                <w:szCs w:val="22"/>
              </w:rPr>
              <w:t>PL2</w:t>
            </w:r>
          </w:p>
        </w:tc>
        <w:tc>
          <w:tcPr>
            <w:tcW w:w="2485" w:type="dxa"/>
            <w:shd w:val="clear" w:color="auto" w:fill="auto"/>
          </w:tcPr>
          <w:p w:rsidR="00823921" w:rsidRPr="00040974" w:rsidRDefault="00823921" w:rsidP="00BF7A7B">
            <w:pPr>
              <w:spacing w:line="351" w:lineRule="auto"/>
              <w:ind w:right="8"/>
              <w:jc w:val="both"/>
              <w:rPr>
                <w:rFonts w:ascii="Arial Narrow" w:eastAsia="Arial" w:hAnsi="Arial Narrow"/>
                <w:sz w:val="22"/>
                <w:szCs w:val="22"/>
                <w:lang w:val="en-ID"/>
              </w:rPr>
            </w:pPr>
            <w:proofErr w:type="spellStart"/>
            <w:r w:rsidRPr="00040974">
              <w:rPr>
                <w:rFonts w:ascii="Arial Narrow" w:eastAsia="Arial" w:hAnsi="Arial Narrow"/>
                <w:sz w:val="22"/>
                <w:szCs w:val="22"/>
                <w:lang w:val="en-ID"/>
              </w:rPr>
              <w:t>Praktisi</w:t>
            </w:r>
            <w:proofErr w:type="spellEnd"/>
            <w:r w:rsidRPr="00040974">
              <w:rPr>
                <w:rFonts w:ascii="Arial Narrow" w:eastAsia="Arial" w:hAnsi="Arial Narrow"/>
                <w:sz w:val="22"/>
                <w:szCs w:val="22"/>
                <w:lang w:val="en-ID"/>
              </w:rPr>
              <w:t xml:space="preserve"> </w:t>
            </w:r>
            <w:proofErr w:type="spellStart"/>
            <w:r w:rsidRPr="00040974">
              <w:rPr>
                <w:rFonts w:ascii="Arial Narrow" w:eastAsia="Arial" w:hAnsi="Arial Narrow"/>
                <w:sz w:val="22"/>
                <w:szCs w:val="22"/>
                <w:lang w:val="en-ID"/>
              </w:rPr>
              <w:t>Hukum</w:t>
            </w:r>
            <w:proofErr w:type="spellEnd"/>
            <w:r w:rsidRPr="00040974">
              <w:rPr>
                <w:rFonts w:ascii="Arial Narrow" w:eastAsia="Arial" w:hAnsi="Arial Narrow"/>
                <w:sz w:val="22"/>
                <w:szCs w:val="22"/>
                <w:lang w:val="en-ID"/>
              </w:rPr>
              <w:t xml:space="preserve"> </w:t>
            </w:r>
            <w:proofErr w:type="spellStart"/>
            <w:r w:rsidRPr="00040974">
              <w:rPr>
                <w:rFonts w:ascii="Arial Narrow" w:eastAsia="Arial" w:hAnsi="Arial Narrow"/>
                <w:sz w:val="22"/>
                <w:szCs w:val="22"/>
                <w:lang w:val="en-ID"/>
              </w:rPr>
              <w:t>Independen</w:t>
            </w:r>
            <w:proofErr w:type="spellEnd"/>
            <w:r w:rsidRPr="00040974">
              <w:rPr>
                <w:rFonts w:ascii="Arial Narrow" w:eastAsia="Arial" w:hAnsi="Arial Narrow"/>
                <w:sz w:val="22"/>
                <w:szCs w:val="22"/>
                <w:lang w:val="en-ID"/>
              </w:rPr>
              <w:t xml:space="preserve"> (</w:t>
            </w:r>
            <w:proofErr w:type="spellStart"/>
            <w:r w:rsidRPr="00040974">
              <w:rPr>
                <w:rFonts w:ascii="Arial Narrow" w:eastAsia="Arial" w:hAnsi="Arial Narrow"/>
                <w:sz w:val="22"/>
                <w:szCs w:val="22"/>
                <w:lang w:val="en-ID"/>
              </w:rPr>
              <w:t>Advokat</w:t>
            </w:r>
            <w:proofErr w:type="spellEnd"/>
            <w:r w:rsidRPr="00040974">
              <w:rPr>
                <w:rFonts w:ascii="Arial Narrow" w:eastAsia="Arial" w:hAnsi="Arial Narrow"/>
                <w:sz w:val="22"/>
                <w:szCs w:val="22"/>
                <w:lang w:val="en-ID"/>
              </w:rPr>
              <w:t>/Arbiter/Mediator)</w:t>
            </w:r>
          </w:p>
        </w:tc>
        <w:tc>
          <w:tcPr>
            <w:tcW w:w="6326" w:type="dxa"/>
            <w:shd w:val="clear" w:color="auto" w:fill="auto"/>
          </w:tcPr>
          <w:p w:rsidR="00823921" w:rsidRPr="00040974" w:rsidRDefault="00823921" w:rsidP="00BF7A7B">
            <w:pPr>
              <w:spacing w:line="358" w:lineRule="auto"/>
              <w:jc w:val="both"/>
              <w:rPr>
                <w:rFonts w:ascii="Arial Narrow" w:eastAsia="Arial" w:hAnsi="Arial Narrow" w:cs="Arial"/>
                <w:sz w:val="22"/>
                <w:szCs w:val="22"/>
                <w:lang w:val="en-ID"/>
              </w:rPr>
            </w:pPr>
            <w:r w:rsidRPr="00040974">
              <w:rPr>
                <w:rFonts w:ascii="Arial Narrow" w:eastAsia="Arial" w:hAnsi="Arial Narrow" w:cs="Arial"/>
                <w:sz w:val="22"/>
                <w:szCs w:val="22"/>
              </w:rPr>
              <w:t xml:space="preserve">Praktisi hukum yang </w:t>
            </w:r>
            <w:r w:rsidRPr="00040974">
              <w:rPr>
                <w:rFonts w:ascii="Arial Narrow" w:eastAsia="Times New Roman" w:hAnsi="Arial Narrow" w:cs="Arial"/>
                <w:sz w:val="22"/>
                <w:szCs w:val="22"/>
                <w:shd w:val="clear" w:color="auto" w:fill="FFFFFF"/>
              </w:rPr>
              <w:t>mempunyai keinginan dan kemampuan berkarir secara independen baik yang bergerak di bidang litigasi maupun non-litigasi dalam rangka mendukung perkembangan pembangunan daerah dan nasional termasuk memberikan dukungan kepada korporasi/ perusahaan yang bergerak di dalam dan di luar Provinsi Riau dalam skala lokal, nasional maupun internasional</w:t>
            </w:r>
            <w:r w:rsidRPr="00040974">
              <w:rPr>
                <w:rFonts w:ascii="Arial Narrow" w:eastAsia="Times New Roman" w:hAnsi="Arial Narrow" w:cs="Arial"/>
                <w:color w:val="333333"/>
                <w:sz w:val="22"/>
                <w:szCs w:val="22"/>
                <w:shd w:val="clear" w:color="auto" w:fill="FFFFFF"/>
              </w:rPr>
              <w:t xml:space="preserve"> </w:t>
            </w:r>
            <w:r w:rsidRPr="00040974">
              <w:rPr>
                <w:rFonts w:ascii="Arial Narrow" w:eastAsia="Times New Roman" w:hAnsi="Arial Narrow" w:cs="Arial"/>
                <w:sz w:val="22"/>
                <w:szCs w:val="22"/>
              </w:rPr>
              <w:t>serta sen</w:t>
            </w:r>
            <w:r w:rsidRPr="00040974">
              <w:rPr>
                <w:rFonts w:ascii="Arial Narrow" w:eastAsia="Times New Roman" w:hAnsi="Arial Narrow" w:cs="Arial"/>
                <w:sz w:val="22"/>
                <w:szCs w:val="22"/>
                <w:lang w:val="en-ID"/>
              </w:rPr>
              <w:t>an</w:t>
            </w:r>
            <w:r w:rsidRPr="00040974">
              <w:rPr>
                <w:rFonts w:ascii="Arial Narrow" w:eastAsia="Times New Roman" w:hAnsi="Arial Narrow" w:cs="Arial"/>
                <w:sz w:val="22"/>
                <w:szCs w:val="22"/>
              </w:rPr>
              <w:t>tiasa berlandaskan pada iman dan takwa.</w:t>
            </w:r>
            <w:r w:rsidRPr="00040974">
              <w:rPr>
                <w:rFonts w:ascii="Arial Narrow" w:eastAsia="Times New Roman" w:hAnsi="Arial Narrow" w:cs="Arial"/>
                <w:sz w:val="22"/>
                <w:szCs w:val="22"/>
                <w:lang w:val="en-ID"/>
              </w:rPr>
              <w:t>.</w:t>
            </w:r>
          </w:p>
        </w:tc>
      </w:tr>
      <w:tr w:rsidR="00363A03" w:rsidRPr="00040974" w:rsidTr="00363A03">
        <w:tc>
          <w:tcPr>
            <w:tcW w:w="567" w:type="dxa"/>
            <w:shd w:val="clear" w:color="auto" w:fill="auto"/>
          </w:tcPr>
          <w:p w:rsidR="00363A03" w:rsidRPr="00040974" w:rsidRDefault="00363A03" w:rsidP="00363A03">
            <w:pPr>
              <w:jc w:val="center"/>
              <w:rPr>
                <w:rFonts w:ascii="Arial Narrow" w:eastAsia="Times New Roman" w:hAnsi="Arial Narrow"/>
                <w:bCs/>
                <w:sz w:val="22"/>
                <w:szCs w:val="22"/>
                <w:lang w:val="en-ID"/>
              </w:rPr>
            </w:pPr>
            <w:r w:rsidRPr="00040974">
              <w:rPr>
                <w:rFonts w:ascii="Arial Narrow" w:eastAsia="Times New Roman" w:hAnsi="Arial Narrow"/>
                <w:bCs/>
                <w:sz w:val="22"/>
                <w:szCs w:val="22"/>
                <w:lang w:val="en-ID"/>
              </w:rPr>
              <w:t>PL3</w:t>
            </w:r>
          </w:p>
        </w:tc>
        <w:tc>
          <w:tcPr>
            <w:tcW w:w="2485" w:type="dxa"/>
            <w:shd w:val="clear" w:color="auto" w:fill="auto"/>
          </w:tcPr>
          <w:p w:rsidR="00363A03" w:rsidRPr="00040974" w:rsidRDefault="00363A03" w:rsidP="00363A03">
            <w:pPr>
              <w:spacing w:line="351" w:lineRule="auto"/>
              <w:ind w:right="8"/>
              <w:jc w:val="both"/>
              <w:rPr>
                <w:rFonts w:ascii="Arial Narrow" w:eastAsia="Arial" w:hAnsi="Arial Narrow"/>
                <w:sz w:val="22"/>
                <w:szCs w:val="22"/>
                <w:lang w:val="en-ID"/>
              </w:rPr>
            </w:pPr>
            <w:proofErr w:type="spellStart"/>
            <w:r w:rsidRPr="00040974">
              <w:rPr>
                <w:rFonts w:ascii="Arial Narrow" w:eastAsia="Arial" w:hAnsi="Arial Narrow"/>
                <w:sz w:val="22"/>
                <w:szCs w:val="22"/>
                <w:lang w:val="en-ID"/>
              </w:rPr>
              <w:t>Notaris</w:t>
            </w:r>
            <w:proofErr w:type="spellEnd"/>
            <w:r w:rsidRPr="00040974">
              <w:rPr>
                <w:rFonts w:ascii="Arial Narrow" w:eastAsia="Arial" w:hAnsi="Arial Narrow"/>
                <w:sz w:val="22"/>
                <w:szCs w:val="22"/>
                <w:lang w:val="en-ID"/>
              </w:rPr>
              <w:t>/PPAT</w:t>
            </w:r>
          </w:p>
        </w:tc>
        <w:tc>
          <w:tcPr>
            <w:tcW w:w="6326" w:type="dxa"/>
            <w:shd w:val="clear" w:color="auto" w:fill="auto"/>
          </w:tcPr>
          <w:p w:rsidR="00363A03" w:rsidRPr="00040974" w:rsidRDefault="00363A03" w:rsidP="00363A03">
            <w:pPr>
              <w:spacing w:line="358" w:lineRule="auto"/>
              <w:jc w:val="both"/>
              <w:rPr>
                <w:rFonts w:ascii="Arial Narrow" w:eastAsia="Arial" w:hAnsi="Arial Narrow"/>
                <w:sz w:val="22"/>
                <w:szCs w:val="22"/>
              </w:rPr>
            </w:pPr>
            <w:proofErr w:type="spellStart"/>
            <w:r w:rsidRPr="00040974">
              <w:rPr>
                <w:rFonts w:ascii="Arial Narrow" w:hAnsi="Arial Narrow"/>
                <w:sz w:val="22"/>
                <w:szCs w:val="22"/>
                <w:shd w:val="clear" w:color="auto" w:fill="FFFFFF"/>
                <w:lang w:val="en-ID"/>
              </w:rPr>
              <w:t>Praktisi</w:t>
            </w:r>
            <w:proofErr w:type="spellEnd"/>
            <w:r w:rsidRPr="00040974">
              <w:rPr>
                <w:rFonts w:ascii="Arial Narrow" w:hAnsi="Arial Narrow"/>
                <w:sz w:val="22"/>
                <w:szCs w:val="22"/>
                <w:shd w:val="clear" w:color="auto" w:fill="FFFFFF"/>
                <w:lang w:val="en-ID"/>
              </w:rPr>
              <w:t xml:space="preserve"> yang </w:t>
            </w:r>
            <w:r w:rsidRPr="00040974">
              <w:rPr>
                <w:rFonts w:ascii="Arial Narrow" w:hAnsi="Arial Narrow"/>
                <w:sz w:val="22"/>
                <w:szCs w:val="22"/>
                <w:shd w:val="clear" w:color="auto" w:fill="FFFFFF"/>
              </w:rPr>
              <w:t>memiliki kemampuan untuk membuat akta otentik mengenai semua perbuatan, perjanjian, dan penetapan yang diharuskan oleh peraturan perundang-undangan dan/atau yang dikehendaki oleh yang berkepentingan untuk dinyatakan dalam akta otentik</w:t>
            </w:r>
            <w:r w:rsidRPr="00040974">
              <w:rPr>
                <w:rFonts w:ascii="Arial Narrow" w:hAnsi="Arial Narrow"/>
                <w:sz w:val="22"/>
                <w:szCs w:val="22"/>
                <w:shd w:val="clear" w:color="auto" w:fill="FFFFFF"/>
                <w:lang w:val="en-ID"/>
              </w:rPr>
              <w:t xml:space="preserve"> </w:t>
            </w:r>
            <w:r w:rsidRPr="00040974">
              <w:rPr>
                <w:rFonts w:ascii="Arial Narrow" w:hAnsi="Arial Narrow"/>
                <w:sz w:val="22"/>
                <w:szCs w:val="22"/>
                <w:shd w:val="clear" w:color="auto" w:fill="FFFFFF"/>
              </w:rPr>
              <w:t xml:space="preserve">/ memiliki keterampilan untuk membuat akta-akta otentik, untuk perbuatan hukum tertentu mengenai perbuatan hak atas tanah dan hak milik atas satuan rumah susun yang terletak wilayah kerjanya </w:t>
            </w:r>
            <w:r w:rsidRPr="00040974">
              <w:rPr>
                <w:rFonts w:ascii="Arial Narrow" w:eastAsia="Times New Roman" w:hAnsi="Arial Narrow" w:cs="Arial"/>
                <w:sz w:val="22"/>
                <w:szCs w:val="22"/>
              </w:rPr>
              <w:t>serta sen</w:t>
            </w:r>
            <w:r w:rsidRPr="00040974">
              <w:rPr>
                <w:rFonts w:ascii="Arial Narrow" w:eastAsia="Times New Roman" w:hAnsi="Arial Narrow" w:cs="Arial"/>
                <w:sz w:val="22"/>
                <w:szCs w:val="22"/>
                <w:lang w:val="en-ID"/>
              </w:rPr>
              <w:t>an</w:t>
            </w:r>
            <w:r w:rsidRPr="00040974">
              <w:rPr>
                <w:rFonts w:ascii="Arial Narrow" w:eastAsia="Times New Roman" w:hAnsi="Arial Narrow" w:cs="Arial"/>
                <w:sz w:val="22"/>
                <w:szCs w:val="22"/>
              </w:rPr>
              <w:t>tiasa berlandaskan pada iman dan takwa.</w:t>
            </w:r>
          </w:p>
        </w:tc>
      </w:tr>
      <w:tr w:rsidR="00363A03" w:rsidRPr="00040974" w:rsidTr="00363A03">
        <w:tc>
          <w:tcPr>
            <w:tcW w:w="567" w:type="dxa"/>
            <w:shd w:val="clear" w:color="auto" w:fill="auto"/>
          </w:tcPr>
          <w:p w:rsidR="00363A03" w:rsidRPr="00040974" w:rsidRDefault="00363A03" w:rsidP="00363A03">
            <w:pPr>
              <w:jc w:val="center"/>
              <w:rPr>
                <w:rFonts w:ascii="Arial Narrow" w:eastAsia="Times New Roman" w:hAnsi="Arial Narrow"/>
                <w:sz w:val="22"/>
                <w:szCs w:val="22"/>
              </w:rPr>
            </w:pPr>
            <w:r w:rsidRPr="00040974">
              <w:rPr>
                <w:rFonts w:ascii="Arial Narrow" w:eastAsia="Times New Roman" w:hAnsi="Arial Narrow"/>
                <w:sz w:val="22"/>
                <w:szCs w:val="22"/>
              </w:rPr>
              <w:t>PL4</w:t>
            </w:r>
          </w:p>
        </w:tc>
        <w:tc>
          <w:tcPr>
            <w:tcW w:w="2485" w:type="dxa"/>
            <w:shd w:val="clear" w:color="auto" w:fill="auto"/>
          </w:tcPr>
          <w:p w:rsidR="00363A03" w:rsidRPr="00040974" w:rsidRDefault="00363A03" w:rsidP="00363A03">
            <w:pPr>
              <w:rPr>
                <w:rFonts w:ascii="Arial Narrow" w:eastAsia="Times New Roman" w:hAnsi="Arial Narrow"/>
                <w:sz w:val="22"/>
                <w:szCs w:val="22"/>
              </w:rPr>
            </w:pPr>
            <w:r w:rsidRPr="00040974">
              <w:rPr>
                <w:rFonts w:ascii="Arial Narrow" w:eastAsia="Arial" w:hAnsi="Arial Narrow"/>
                <w:sz w:val="22"/>
                <w:szCs w:val="22"/>
              </w:rPr>
              <w:t>Akademisi</w:t>
            </w:r>
          </w:p>
        </w:tc>
        <w:tc>
          <w:tcPr>
            <w:tcW w:w="6326" w:type="dxa"/>
            <w:shd w:val="clear" w:color="auto" w:fill="auto"/>
          </w:tcPr>
          <w:p w:rsidR="00363A03" w:rsidRPr="00040974" w:rsidRDefault="00363A03" w:rsidP="00363A03">
            <w:pPr>
              <w:spacing w:line="358" w:lineRule="auto"/>
              <w:jc w:val="both"/>
              <w:rPr>
                <w:rFonts w:ascii="Arial Narrow" w:eastAsia="Arial" w:hAnsi="Arial Narrow"/>
                <w:sz w:val="22"/>
                <w:szCs w:val="22"/>
              </w:rPr>
            </w:pPr>
            <w:r w:rsidRPr="00040974">
              <w:rPr>
                <w:rFonts w:ascii="Arial Narrow" w:eastAsia="Arial" w:hAnsi="Arial Narrow"/>
                <w:sz w:val="22"/>
                <w:szCs w:val="22"/>
              </w:rPr>
              <w:t xml:space="preserve">Pendidik, fasilitator pembelajaran kreatif dan inovatif yang mendidik dengan </w:t>
            </w:r>
            <w:r w:rsidRPr="00040974">
              <w:rPr>
                <w:rFonts w:ascii="Arial Narrow" w:eastAsia="Arial" w:hAnsi="Arial Narrow"/>
                <w:sz w:val="22"/>
                <w:szCs w:val="22"/>
              </w:rPr>
              <w:lastRenderedPageBreak/>
              <w:t>penguasaan konsep-kosep dan kaedah ilmu hukum, memiliki kemampuan menggunakan teknologi informasi, media dan pembelajaranya untuk digunakan dalam dunia praktis dan akademik bidang hukum. Berjiwa Pancasila, memiliki jiwa kepemimpinan</w:t>
            </w:r>
            <w:r w:rsidRPr="00040974">
              <w:rPr>
                <w:rFonts w:ascii="Arial Narrow" w:eastAsia="Arial" w:hAnsi="Arial Narrow"/>
                <w:sz w:val="22"/>
                <w:szCs w:val="22"/>
                <w:lang w:val="en-ID"/>
              </w:rPr>
              <w:t xml:space="preserve"> </w:t>
            </w:r>
            <w:r w:rsidRPr="00040974">
              <w:rPr>
                <w:rFonts w:ascii="Arial Narrow" w:eastAsia="Times New Roman" w:hAnsi="Arial Narrow" w:cs="Arial"/>
                <w:sz w:val="22"/>
                <w:szCs w:val="22"/>
              </w:rPr>
              <w:t>serta sen</w:t>
            </w:r>
            <w:r w:rsidRPr="00040974">
              <w:rPr>
                <w:rFonts w:ascii="Arial Narrow" w:eastAsia="Times New Roman" w:hAnsi="Arial Narrow" w:cs="Arial"/>
                <w:sz w:val="22"/>
                <w:szCs w:val="22"/>
                <w:lang w:val="en-ID"/>
              </w:rPr>
              <w:t>an</w:t>
            </w:r>
            <w:r w:rsidRPr="00040974">
              <w:rPr>
                <w:rFonts w:ascii="Arial Narrow" w:eastAsia="Times New Roman" w:hAnsi="Arial Narrow" w:cs="Arial"/>
                <w:sz w:val="22"/>
                <w:szCs w:val="22"/>
              </w:rPr>
              <w:t>tiasa berlandaskan pada iman dan takwa</w:t>
            </w:r>
            <w:r w:rsidRPr="00040974">
              <w:rPr>
                <w:rFonts w:ascii="Arial Narrow" w:eastAsia="Arial" w:hAnsi="Arial Narrow"/>
                <w:sz w:val="22"/>
                <w:szCs w:val="22"/>
              </w:rPr>
              <w:t>.</w:t>
            </w:r>
          </w:p>
        </w:tc>
      </w:tr>
      <w:tr w:rsidR="00363A03" w:rsidRPr="00040974" w:rsidTr="00363A03">
        <w:tc>
          <w:tcPr>
            <w:tcW w:w="567" w:type="dxa"/>
            <w:shd w:val="clear" w:color="auto" w:fill="auto"/>
          </w:tcPr>
          <w:p w:rsidR="00363A03" w:rsidRPr="00040974" w:rsidRDefault="00363A03" w:rsidP="00363A03">
            <w:pPr>
              <w:jc w:val="center"/>
              <w:rPr>
                <w:rFonts w:ascii="Arial Narrow" w:eastAsia="Times New Roman" w:hAnsi="Arial Narrow"/>
                <w:sz w:val="22"/>
                <w:szCs w:val="22"/>
              </w:rPr>
            </w:pPr>
            <w:r w:rsidRPr="00040974">
              <w:rPr>
                <w:rFonts w:ascii="Arial Narrow" w:eastAsia="Times New Roman" w:hAnsi="Arial Narrow"/>
                <w:sz w:val="22"/>
                <w:szCs w:val="22"/>
              </w:rPr>
              <w:lastRenderedPageBreak/>
              <w:t>PL5</w:t>
            </w:r>
          </w:p>
        </w:tc>
        <w:tc>
          <w:tcPr>
            <w:tcW w:w="2485" w:type="dxa"/>
            <w:shd w:val="clear" w:color="auto" w:fill="auto"/>
          </w:tcPr>
          <w:p w:rsidR="00363A03" w:rsidRPr="00040974" w:rsidRDefault="00363A03" w:rsidP="00363A03">
            <w:pPr>
              <w:rPr>
                <w:rFonts w:ascii="Arial Narrow" w:eastAsia="Arial" w:hAnsi="Arial Narrow"/>
                <w:sz w:val="22"/>
                <w:szCs w:val="22"/>
              </w:rPr>
            </w:pPr>
            <w:r w:rsidRPr="00040974">
              <w:rPr>
                <w:rFonts w:ascii="Arial Narrow" w:eastAsia="Arial" w:hAnsi="Arial Narrow"/>
                <w:sz w:val="22"/>
                <w:szCs w:val="22"/>
              </w:rPr>
              <w:t>Peneliti</w:t>
            </w:r>
          </w:p>
        </w:tc>
        <w:tc>
          <w:tcPr>
            <w:tcW w:w="6326" w:type="dxa"/>
            <w:shd w:val="clear" w:color="auto" w:fill="auto"/>
          </w:tcPr>
          <w:p w:rsidR="00363A03" w:rsidRPr="00040974" w:rsidRDefault="00363A03" w:rsidP="00363A03">
            <w:pPr>
              <w:spacing w:line="358" w:lineRule="auto"/>
              <w:jc w:val="both"/>
              <w:rPr>
                <w:rFonts w:ascii="Arial Narrow" w:eastAsia="Arial" w:hAnsi="Arial Narrow"/>
                <w:sz w:val="22"/>
                <w:szCs w:val="22"/>
              </w:rPr>
            </w:pPr>
            <w:r w:rsidRPr="00040974">
              <w:rPr>
                <w:rFonts w:ascii="Arial Narrow" w:eastAsia="Arial" w:hAnsi="Arial Narrow"/>
                <w:sz w:val="22"/>
                <w:szCs w:val="22"/>
              </w:rPr>
              <w:t>Pengkaji permasalahan bidang ilmu hukum, berjiwa Pancasila dengan mempunyai kemampuan di bidang ilmu hukum dan penguasaan teknologi informatika</w:t>
            </w:r>
            <w:r w:rsidRPr="00040974">
              <w:rPr>
                <w:rFonts w:ascii="Arial Narrow" w:eastAsia="Arial" w:hAnsi="Arial Narrow"/>
                <w:sz w:val="22"/>
                <w:szCs w:val="22"/>
                <w:lang w:val="en-ID"/>
              </w:rPr>
              <w:t xml:space="preserve"> </w:t>
            </w:r>
            <w:r w:rsidRPr="00040974">
              <w:rPr>
                <w:rFonts w:ascii="Arial Narrow" w:eastAsia="Times New Roman" w:hAnsi="Arial Narrow" w:cs="Arial"/>
                <w:sz w:val="22"/>
                <w:szCs w:val="22"/>
              </w:rPr>
              <w:t>serta sen</w:t>
            </w:r>
            <w:r w:rsidRPr="00040974">
              <w:rPr>
                <w:rFonts w:ascii="Arial Narrow" w:eastAsia="Times New Roman" w:hAnsi="Arial Narrow" w:cs="Arial"/>
                <w:sz w:val="22"/>
                <w:szCs w:val="22"/>
                <w:lang w:val="en-ID"/>
              </w:rPr>
              <w:t>an</w:t>
            </w:r>
            <w:r w:rsidRPr="00040974">
              <w:rPr>
                <w:rFonts w:ascii="Arial Narrow" w:eastAsia="Times New Roman" w:hAnsi="Arial Narrow" w:cs="Arial"/>
                <w:sz w:val="22"/>
                <w:szCs w:val="22"/>
              </w:rPr>
              <w:t>tiasa berlandaskan pada iman dan takwa</w:t>
            </w:r>
            <w:r w:rsidRPr="00040974">
              <w:rPr>
                <w:rFonts w:ascii="Arial Narrow" w:eastAsia="Arial" w:hAnsi="Arial Narrow"/>
                <w:sz w:val="22"/>
                <w:szCs w:val="22"/>
              </w:rPr>
              <w:t>.</w:t>
            </w:r>
          </w:p>
        </w:tc>
      </w:tr>
      <w:tr w:rsidR="00363A03" w:rsidRPr="00040974" w:rsidTr="00363A03">
        <w:tc>
          <w:tcPr>
            <w:tcW w:w="567" w:type="dxa"/>
            <w:shd w:val="clear" w:color="auto" w:fill="auto"/>
          </w:tcPr>
          <w:p w:rsidR="00363A03" w:rsidRPr="00040974" w:rsidRDefault="00363A03" w:rsidP="00363A03">
            <w:pPr>
              <w:jc w:val="center"/>
              <w:rPr>
                <w:rFonts w:ascii="Arial Narrow" w:eastAsia="Times New Roman" w:hAnsi="Arial Narrow"/>
                <w:sz w:val="22"/>
                <w:szCs w:val="22"/>
                <w:lang w:val="en-ID"/>
              </w:rPr>
            </w:pPr>
            <w:r w:rsidRPr="00040974">
              <w:rPr>
                <w:rFonts w:ascii="Arial Narrow" w:eastAsia="Times New Roman" w:hAnsi="Arial Narrow"/>
                <w:sz w:val="22"/>
                <w:szCs w:val="22"/>
                <w:lang w:val="en-ID"/>
              </w:rPr>
              <w:t>PL6</w:t>
            </w:r>
          </w:p>
        </w:tc>
        <w:tc>
          <w:tcPr>
            <w:tcW w:w="2485" w:type="dxa"/>
            <w:shd w:val="clear" w:color="auto" w:fill="auto"/>
          </w:tcPr>
          <w:p w:rsidR="00363A03" w:rsidRPr="00040974" w:rsidRDefault="00363A03" w:rsidP="00363A03">
            <w:pPr>
              <w:rPr>
                <w:rFonts w:ascii="Arial Narrow" w:eastAsia="Arial" w:hAnsi="Arial Narrow"/>
                <w:sz w:val="22"/>
                <w:szCs w:val="22"/>
              </w:rPr>
            </w:pPr>
            <w:proofErr w:type="spellStart"/>
            <w:r w:rsidRPr="00040974">
              <w:rPr>
                <w:rFonts w:ascii="Arial Narrow" w:eastAsia="Arial" w:hAnsi="Arial Narrow"/>
                <w:sz w:val="22"/>
                <w:szCs w:val="22"/>
                <w:lang w:val="en-ID"/>
              </w:rPr>
              <w:t>Pranata</w:t>
            </w:r>
            <w:proofErr w:type="spellEnd"/>
            <w:r w:rsidRPr="00040974">
              <w:rPr>
                <w:rFonts w:ascii="Arial Narrow" w:eastAsia="Arial" w:hAnsi="Arial Narrow"/>
                <w:sz w:val="22"/>
                <w:szCs w:val="22"/>
                <w:lang w:val="en-ID"/>
              </w:rPr>
              <w:t xml:space="preserve"> </w:t>
            </w:r>
            <w:proofErr w:type="spellStart"/>
            <w:r w:rsidRPr="00040974">
              <w:rPr>
                <w:rFonts w:ascii="Arial Narrow" w:eastAsia="Arial" w:hAnsi="Arial Narrow"/>
                <w:sz w:val="22"/>
                <w:szCs w:val="22"/>
                <w:lang w:val="en-ID"/>
              </w:rPr>
              <w:t>Hukum</w:t>
            </w:r>
            <w:proofErr w:type="spellEnd"/>
            <w:r w:rsidRPr="00040974">
              <w:rPr>
                <w:rFonts w:ascii="Arial Narrow" w:eastAsia="Arial" w:hAnsi="Arial Narrow"/>
                <w:sz w:val="22"/>
                <w:szCs w:val="22"/>
                <w:lang w:val="en-ID"/>
              </w:rPr>
              <w:t xml:space="preserve"> (Legal Drafter/ </w:t>
            </w:r>
            <w:proofErr w:type="spellStart"/>
            <w:r w:rsidRPr="00040974">
              <w:rPr>
                <w:rFonts w:ascii="Arial Narrow" w:eastAsia="Arial" w:hAnsi="Arial Narrow"/>
                <w:sz w:val="22"/>
                <w:szCs w:val="22"/>
                <w:lang w:val="en-ID"/>
              </w:rPr>
              <w:t>Tenaga</w:t>
            </w:r>
            <w:proofErr w:type="spellEnd"/>
            <w:r w:rsidRPr="00040974">
              <w:rPr>
                <w:rFonts w:ascii="Arial Narrow" w:eastAsia="Arial" w:hAnsi="Arial Narrow"/>
                <w:sz w:val="22"/>
                <w:szCs w:val="22"/>
                <w:lang w:val="en-ID"/>
              </w:rPr>
              <w:t xml:space="preserve"> </w:t>
            </w:r>
            <w:proofErr w:type="spellStart"/>
            <w:r w:rsidRPr="00040974">
              <w:rPr>
                <w:rFonts w:ascii="Arial Narrow" w:eastAsia="Arial" w:hAnsi="Arial Narrow"/>
                <w:sz w:val="22"/>
                <w:szCs w:val="22"/>
                <w:lang w:val="en-ID"/>
              </w:rPr>
              <w:t>Ahli</w:t>
            </w:r>
            <w:proofErr w:type="spellEnd"/>
            <w:r w:rsidRPr="00040974">
              <w:rPr>
                <w:rFonts w:ascii="Arial Narrow" w:eastAsia="Arial" w:hAnsi="Arial Narrow"/>
                <w:sz w:val="22"/>
                <w:szCs w:val="22"/>
                <w:lang w:val="en-ID"/>
              </w:rPr>
              <w:t>/Contract Drafter</w:t>
            </w:r>
          </w:p>
        </w:tc>
        <w:tc>
          <w:tcPr>
            <w:tcW w:w="6326" w:type="dxa"/>
            <w:shd w:val="clear" w:color="auto" w:fill="auto"/>
          </w:tcPr>
          <w:p w:rsidR="00363A03" w:rsidRPr="00040974" w:rsidRDefault="00363A03" w:rsidP="00363A03">
            <w:pPr>
              <w:spacing w:line="358" w:lineRule="auto"/>
              <w:jc w:val="both"/>
              <w:rPr>
                <w:rFonts w:ascii="Arial Narrow" w:eastAsia="Arial" w:hAnsi="Arial Narrow"/>
                <w:sz w:val="22"/>
                <w:szCs w:val="22"/>
                <w:lang w:val="en-ID"/>
              </w:rPr>
            </w:pPr>
            <w:proofErr w:type="spellStart"/>
            <w:r w:rsidRPr="00040974">
              <w:rPr>
                <w:rFonts w:ascii="Arial Narrow" w:hAnsi="Arial Narrow" w:cs="Arial"/>
                <w:sz w:val="22"/>
                <w:szCs w:val="22"/>
                <w:shd w:val="clear" w:color="auto" w:fill="FFFFFF"/>
                <w:lang w:val="en-ID"/>
              </w:rPr>
              <w:t>Lulusan</w:t>
            </w:r>
            <w:proofErr w:type="spellEnd"/>
            <w:r w:rsidRPr="00040974">
              <w:rPr>
                <w:rFonts w:ascii="Arial Narrow" w:hAnsi="Arial Narrow" w:cs="Arial"/>
                <w:sz w:val="22"/>
                <w:szCs w:val="22"/>
                <w:shd w:val="clear" w:color="auto" w:fill="FFFFFF"/>
                <w:lang w:val="en-ID"/>
              </w:rPr>
              <w:t xml:space="preserve"> yang </w:t>
            </w:r>
            <w:proofErr w:type="spellStart"/>
            <w:r w:rsidRPr="00040974">
              <w:rPr>
                <w:rFonts w:ascii="Arial Narrow" w:hAnsi="Arial Narrow" w:cs="Arial"/>
                <w:sz w:val="22"/>
                <w:szCs w:val="22"/>
                <w:shd w:val="clear" w:color="auto" w:fill="FFFFFF"/>
                <w:lang w:val="en-ID"/>
              </w:rPr>
              <w:t>memiliki</w:t>
            </w:r>
            <w:proofErr w:type="spellEnd"/>
            <w:r w:rsidRPr="00040974">
              <w:rPr>
                <w:rFonts w:ascii="Arial Narrow" w:hAnsi="Arial Narrow" w:cs="Arial"/>
                <w:sz w:val="22"/>
                <w:szCs w:val="22"/>
                <w:shd w:val="clear" w:color="auto" w:fill="FFFFFF"/>
                <w:lang w:val="en-ID"/>
              </w:rPr>
              <w:t xml:space="preserve"> </w:t>
            </w:r>
            <w:proofErr w:type="spellStart"/>
            <w:r w:rsidRPr="00040974">
              <w:rPr>
                <w:rFonts w:ascii="Arial Narrow" w:hAnsi="Arial Narrow" w:cs="Arial"/>
                <w:sz w:val="22"/>
                <w:szCs w:val="22"/>
                <w:shd w:val="clear" w:color="auto" w:fill="FFFFFF"/>
                <w:lang w:val="en-ID"/>
              </w:rPr>
              <w:t>kemampuan</w:t>
            </w:r>
            <w:proofErr w:type="spellEnd"/>
            <w:r w:rsidRPr="00040974">
              <w:rPr>
                <w:rFonts w:ascii="Arial Narrow" w:hAnsi="Arial Narrow" w:cs="Arial"/>
                <w:sz w:val="22"/>
                <w:szCs w:val="22"/>
                <w:shd w:val="clear" w:color="auto" w:fill="FFFFFF"/>
                <w:lang w:val="en-ID"/>
              </w:rPr>
              <w:t xml:space="preserve"> </w:t>
            </w:r>
            <w:r w:rsidRPr="00040974">
              <w:rPr>
                <w:rFonts w:ascii="Arial Narrow" w:hAnsi="Arial Narrow" w:cs="Arial"/>
                <w:sz w:val="22"/>
                <w:szCs w:val="22"/>
                <w:shd w:val="clear" w:color="auto" w:fill="FFFFFF"/>
              </w:rPr>
              <w:t>menerapkan pengetahuan, teknologi dan seni yang menjadi bidang keahliannya sebagai acuan dalam memecahkan berbagai permasalahan-permasalahan yang berkembang dalam masyarakat terkait bidang hukum</w:t>
            </w:r>
            <w:r w:rsidRPr="00040974">
              <w:rPr>
                <w:rFonts w:ascii="Arial Narrow" w:hAnsi="Arial Narrow" w:cs="Arial"/>
                <w:sz w:val="22"/>
                <w:szCs w:val="22"/>
                <w:shd w:val="clear" w:color="auto" w:fill="FFFFFF"/>
                <w:lang w:val="en-ID"/>
              </w:rPr>
              <w:t xml:space="preserve"> </w:t>
            </w:r>
            <w:r w:rsidRPr="00040974">
              <w:rPr>
                <w:rFonts w:ascii="Arial Narrow" w:eastAsia="Times New Roman" w:hAnsi="Arial Narrow" w:cs="Arial"/>
                <w:sz w:val="22"/>
                <w:szCs w:val="22"/>
              </w:rPr>
              <w:t>serta sen</w:t>
            </w:r>
            <w:r w:rsidRPr="00040974">
              <w:rPr>
                <w:rFonts w:ascii="Arial Narrow" w:eastAsia="Times New Roman" w:hAnsi="Arial Narrow" w:cs="Arial"/>
                <w:sz w:val="22"/>
                <w:szCs w:val="22"/>
                <w:lang w:val="en-ID"/>
              </w:rPr>
              <w:t>an</w:t>
            </w:r>
            <w:r w:rsidRPr="00040974">
              <w:rPr>
                <w:rFonts w:ascii="Arial Narrow" w:eastAsia="Times New Roman" w:hAnsi="Arial Narrow" w:cs="Arial"/>
                <w:sz w:val="22"/>
                <w:szCs w:val="22"/>
              </w:rPr>
              <w:t>tiasa berlandaskan pada iman dan takwa</w:t>
            </w:r>
            <w:r w:rsidRPr="00040974">
              <w:rPr>
                <w:rFonts w:ascii="Arial Narrow" w:eastAsia="Arial" w:hAnsi="Arial Narrow"/>
                <w:sz w:val="22"/>
                <w:szCs w:val="22"/>
              </w:rPr>
              <w:t>.</w:t>
            </w:r>
          </w:p>
        </w:tc>
      </w:tr>
    </w:tbl>
    <w:p w:rsidR="00823921" w:rsidRPr="00A660D4" w:rsidRDefault="00823921" w:rsidP="00823921">
      <w:pPr>
        <w:rPr>
          <w:vanish/>
        </w:rPr>
      </w:pPr>
    </w:p>
    <w:p w:rsidR="00823921" w:rsidRDefault="00823921" w:rsidP="00823921">
      <w:pPr>
        <w:pStyle w:val="Caption"/>
        <w:rPr>
          <w:rFonts w:ascii="Arial Narrow" w:hAnsi="Arial Narrow"/>
          <w:color w:val="000000"/>
          <w:szCs w:val="22"/>
        </w:rPr>
      </w:pPr>
    </w:p>
    <w:p w:rsidR="00823921" w:rsidRDefault="00823921" w:rsidP="00823921">
      <w:pPr>
        <w:rPr>
          <w:lang w:val="en-US"/>
        </w:rPr>
      </w:pPr>
    </w:p>
    <w:p w:rsidR="00823921" w:rsidRPr="00503279" w:rsidRDefault="00823921" w:rsidP="00503279">
      <w:pPr>
        <w:pStyle w:val="ListParagraph"/>
        <w:keepNext/>
        <w:numPr>
          <w:ilvl w:val="0"/>
          <w:numId w:val="9"/>
        </w:numPr>
        <w:outlineLvl w:val="1"/>
        <w:rPr>
          <w:rFonts w:ascii="Arial Narrow" w:hAnsi="Arial Narrow"/>
          <w:b/>
          <w:sz w:val="22"/>
          <w:szCs w:val="22"/>
          <w:lang w:val="en-US"/>
        </w:rPr>
      </w:pPr>
      <w:r w:rsidRPr="00503279">
        <w:rPr>
          <w:rFonts w:ascii="Arial Narrow" w:hAnsi="Arial Narrow"/>
          <w:b/>
          <w:sz w:val="22"/>
          <w:szCs w:val="22"/>
        </w:rPr>
        <w:t>Perumusan Capaian Pembelajaran Lulusan (CPL)</w:t>
      </w:r>
    </w:p>
    <w:p w:rsidR="00823921" w:rsidRPr="00B36580" w:rsidRDefault="00823921" w:rsidP="00823921">
      <w:pPr>
        <w:keepNext/>
        <w:ind w:left="786"/>
        <w:outlineLvl w:val="1"/>
        <w:rPr>
          <w:rFonts w:ascii="Arial Narrow" w:hAnsi="Arial Narrow"/>
          <w:b/>
          <w:sz w:val="22"/>
          <w:szCs w:val="22"/>
          <w:lang w:val="en-US"/>
        </w:rPr>
      </w:pPr>
    </w:p>
    <w:p w:rsidR="00823921" w:rsidRDefault="00823921" w:rsidP="00823921">
      <w:pPr>
        <w:ind w:firstLine="720"/>
        <w:jc w:val="both"/>
        <w:rPr>
          <w:rFonts w:ascii="Arial Narrow" w:hAnsi="Arial Narrow"/>
          <w:color w:val="000000"/>
          <w:sz w:val="22"/>
          <w:szCs w:val="22"/>
          <w:lang w:val="en-US"/>
        </w:rPr>
      </w:pPr>
      <w:proofErr w:type="spellStart"/>
      <w:r w:rsidRPr="00040974">
        <w:rPr>
          <w:rFonts w:ascii="Arial Narrow" w:hAnsi="Arial Narrow"/>
          <w:sz w:val="22"/>
          <w:szCs w:val="22"/>
          <w:lang w:val="en-US"/>
        </w:rPr>
        <w:t>Perumusan</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capaian</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pembelajaran</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lulusan</w:t>
      </w:r>
      <w:proofErr w:type="spellEnd"/>
      <w:r w:rsidRPr="00040974">
        <w:rPr>
          <w:rFonts w:ascii="Arial Narrow" w:hAnsi="Arial Narrow"/>
          <w:sz w:val="22"/>
          <w:szCs w:val="22"/>
          <w:lang w:val="en-US"/>
        </w:rPr>
        <w:t xml:space="preserve"> (CPL) Program </w:t>
      </w:r>
      <w:proofErr w:type="spellStart"/>
      <w:r w:rsidRPr="00040974">
        <w:rPr>
          <w:rFonts w:ascii="Arial Narrow" w:hAnsi="Arial Narrow"/>
          <w:sz w:val="22"/>
          <w:szCs w:val="22"/>
          <w:lang w:val="en-US"/>
        </w:rPr>
        <w:t>Studi</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merujuk</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pada</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hasil</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masukan</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dari</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Asosiasi</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Pimpinan</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Pendidikan</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Tinggi</w:t>
      </w:r>
      <w:proofErr w:type="spellEnd"/>
      <w:r w:rsidRPr="00040974">
        <w:rPr>
          <w:rFonts w:ascii="Arial Narrow" w:hAnsi="Arial Narrow"/>
          <w:sz w:val="22"/>
          <w:szCs w:val="22"/>
          <w:lang w:val="en-US"/>
        </w:rPr>
        <w:t xml:space="preserve"> </w:t>
      </w:r>
      <w:proofErr w:type="spellStart"/>
      <w:r w:rsidRPr="00040974">
        <w:rPr>
          <w:rFonts w:ascii="Arial Narrow" w:hAnsi="Arial Narrow"/>
          <w:sz w:val="22"/>
          <w:szCs w:val="22"/>
          <w:lang w:val="en-US"/>
        </w:rPr>
        <w:t>Hukum</w:t>
      </w:r>
      <w:proofErr w:type="spellEnd"/>
      <w:r w:rsidRPr="00040974">
        <w:rPr>
          <w:rFonts w:ascii="Arial Narrow" w:hAnsi="Arial Narrow"/>
          <w:sz w:val="22"/>
          <w:szCs w:val="22"/>
          <w:lang w:val="en-US"/>
        </w:rPr>
        <w:t xml:space="preserve"> Indonesia (APPTHI) </w:t>
      </w:r>
      <w:proofErr w:type="spellStart"/>
      <w:r w:rsidRPr="00040974">
        <w:rPr>
          <w:rFonts w:ascii="Arial Narrow" w:hAnsi="Arial Narrow"/>
          <w:sz w:val="22"/>
          <w:szCs w:val="22"/>
          <w:lang w:val="en-US"/>
        </w:rPr>
        <w:t>yaitu</w:t>
      </w:r>
      <w:proofErr w:type="spellEnd"/>
      <w:r w:rsidRPr="00040974">
        <w:rPr>
          <w:rFonts w:ascii="Arial Narrow" w:hAnsi="Arial Narrow"/>
          <w:sz w:val="22"/>
          <w:szCs w:val="22"/>
          <w:lang w:val="en-US"/>
        </w:rPr>
        <w:t xml:space="preserve"> </w:t>
      </w:r>
      <w:proofErr w:type="spellStart"/>
      <w:r w:rsidRPr="00040974">
        <w:rPr>
          <w:rFonts w:ascii="Arial Narrow" w:hAnsi="Arial Narrow"/>
          <w:color w:val="000000"/>
          <w:sz w:val="22"/>
          <w:szCs w:val="22"/>
          <w:lang w:val="en-US"/>
        </w:rPr>
        <w:t>penyelenggaraan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Pendidikan</w:t>
      </w:r>
      <w:proofErr w:type="spellEnd"/>
      <w:r w:rsidRPr="00040974">
        <w:rPr>
          <w:rFonts w:ascii="Arial Narrow" w:hAnsi="Arial Narrow"/>
          <w:color w:val="000000"/>
          <w:sz w:val="22"/>
          <w:szCs w:val="22"/>
          <w:lang w:val="en-US"/>
        </w:rPr>
        <w:t xml:space="preserve"> di era </w:t>
      </w:r>
      <w:proofErr w:type="spellStart"/>
      <w:r w:rsidRPr="00040974">
        <w:rPr>
          <w:rFonts w:ascii="Arial Narrow" w:hAnsi="Arial Narrow"/>
          <w:color w:val="000000"/>
          <w:sz w:val="22"/>
          <w:szCs w:val="22"/>
          <w:lang w:val="en-US"/>
        </w:rPr>
        <w:t>Revolusi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Industri</w:t>
      </w:r>
      <w:proofErr w:type="spellEnd"/>
      <w:r w:rsidRPr="00040974">
        <w:rPr>
          <w:rFonts w:ascii="Arial Narrow" w:hAnsi="Arial Narrow"/>
          <w:color w:val="000000"/>
          <w:sz w:val="22"/>
          <w:szCs w:val="22"/>
          <w:lang w:val="en-US"/>
        </w:rPr>
        <w:t xml:space="preserve"> 4.0, </w:t>
      </w:r>
      <w:proofErr w:type="spellStart"/>
      <w:r w:rsidRPr="00040974">
        <w:rPr>
          <w:rFonts w:ascii="Arial Narrow" w:hAnsi="Arial Narrow"/>
          <w:color w:val="000000"/>
          <w:sz w:val="22"/>
          <w:szCs w:val="22"/>
          <w:lang w:val="en-US"/>
        </w:rPr>
        <w:t>menyelaraskan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kurikulum</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pendidikan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nasional</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dengan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kebutuhan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industri</w:t>
      </w:r>
      <w:proofErr w:type="spellEnd"/>
      <w:r w:rsidRPr="00040974">
        <w:rPr>
          <w:rFonts w:ascii="Arial Narrow" w:hAnsi="Arial Narrow"/>
          <w:color w:val="000000"/>
          <w:sz w:val="22"/>
          <w:szCs w:val="22"/>
          <w:lang w:val="en-US"/>
        </w:rPr>
        <w:t xml:space="preserve"> di </w:t>
      </w:r>
      <w:proofErr w:type="spellStart"/>
      <w:r w:rsidRPr="00040974">
        <w:rPr>
          <w:rFonts w:ascii="Arial Narrow" w:hAnsi="Arial Narrow"/>
          <w:color w:val="000000"/>
          <w:sz w:val="22"/>
          <w:szCs w:val="22"/>
          <w:lang w:val="en-US"/>
        </w:rPr>
        <w:t>masa</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mendatang</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dengan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lebih</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menekankan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pada</w:t>
      </w:r>
      <w:proofErr w:type="spellEnd"/>
      <w:r w:rsidRPr="00040974">
        <w:rPr>
          <w:rFonts w:ascii="Arial Narrow" w:hAnsi="Arial Narrow"/>
          <w:color w:val="000000"/>
          <w:sz w:val="22"/>
          <w:szCs w:val="22"/>
          <w:lang w:val="en-US"/>
        </w:rPr>
        <w:t xml:space="preserve"> STEAM (Science, Technology, Engineering, Arts, Mathematics). </w:t>
      </w:r>
      <w:proofErr w:type="spellStart"/>
      <w:r w:rsidRPr="00040974">
        <w:rPr>
          <w:rFonts w:ascii="Arial Narrow" w:hAnsi="Arial Narrow"/>
          <w:color w:val="000000"/>
          <w:sz w:val="22"/>
          <w:szCs w:val="22"/>
          <w:lang w:val="en-US"/>
        </w:rPr>
        <w:t>Kurikulum</w:t>
      </w:r>
      <w:proofErr w:type="spellEnd"/>
      <w:r w:rsidRPr="00040974">
        <w:rPr>
          <w:rFonts w:ascii="Arial Narrow" w:hAnsi="Arial Narrow"/>
          <w:color w:val="000000"/>
          <w:sz w:val="22"/>
          <w:szCs w:val="22"/>
          <w:lang w:val="en-US"/>
        </w:rPr>
        <w:t xml:space="preserve"> yang </w:t>
      </w:r>
      <w:proofErr w:type="spellStart"/>
      <w:r w:rsidRPr="00040974">
        <w:rPr>
          <w:rFonts w:ascii="Arial Narrow" w:hAnsi="Arial Narrow"/>
          <w:color w:val="000000"/>
          <w:sz w:val="22"/>
          <w:szCs w:val="22"/>
          <w:lang w:val="en-US"/>
        </w:rPr>
        <w:t>disusun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harus</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adaptif</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terhadap</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lingkungan</w:t>
      </w:r>
      <w:proofErr w:type="spellEnd"/>
      <w:r w:rsidRPr="00040974">
        <w:rPr>
          <w:rFonts w:ascii="Arial Narrow" w:hAnsi="Arial Narrow"/>
          <w:color w:val="000000"/>
          <w:sz w:val="22"/>
          <w:szCs w:val="22"/>
          <w:lang w:val="en-US"/>
        </w:rPr>
        <w:t xml:space="preserve">, responsive </w:t>
      </w:r>
      <w:proofErr w:type="spellStart"/>
      <w:r w:rsidRPr="00040974">
        <w:rPr>
          <w:rFonts w:ascii="Arial Narrow" w:hAnsi="Arial Narrow"/>
          <w:color w:val="000000"/>
          <w:sz w:val="22"/>
          <w:szCs w:val="22"/>
          <w:lang w:val="en-US"/>
        </w:rPr>
        <w:t>terhadap</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perkembangan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perubahan</w:t>
      </w:r>
      <w:proofErr w:type="spellEnd"/>
      <w:r w:rsidRPr="00040974">
        <w:rPr>
          <w:rFonts w:ascii="Arial Narrow" w:hAnsi="Arial Narrow"/>
          <w:color w:val="000000"/>
          <w:sz w:val="22"/>
          <w:szCs w:val="22"/>
          <w:lang w:val="en-US"/>
        </w:rPr>
        <w:t xml:space="preserve"> internal </w:t>
      </w:r>
      <w:proofErr w:type="spellStart"/>
      <w:r w:rsidRPr="00040974">
        <w:rPr>
          <w:rFonts w:ascii="Arial Narrow" w:hAnsi="Arial Narrow"/>
          <w:color w:val="000000"/>
          <w:sz w:val="22"/>
          <w:szCs w:val="22"/>
          <w:lang w:val="en-US"/>
        </w:rPr>
        <w:t>dan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eksternal</w:t>
      </w:r>
      <w:proofErr w:type="spellEnd"/>
      <w:r w:rsidRPr="00040974">
        <w:rPr>
          <w:rFonts w:ascii="Arial Narrow" w:hAnsi="Arial Narrow"/>
          <w:color w:val="000000"/>
          <w:sz w:val="22"/>
          <w:szCs w:val="22"/>
          <w:lang w:val="en-US"/>
        </w:rPr>
        <w:t xml:space="preserve"> </w:t>
      </w:r>
    </w:p>
    <w:p w:rsidR="00823921" w:rsidRDefault="00823921" w:rsidP="00823921">
      <w:pPr>
        <w:jc w:val="both"/>
        <w:rPr>
          <w:rFonts w:ascii="Arial Narrow" w:hAnsi="Arial Narrow"/>
          <w:color w:val="000000"/>
          <w:sz w:val="22"/>
          <w:szCs w:val="22"/>
          <w:lang w:val="en-US"/>
        </w:rPr>
      </w:pPr>
    </w:p>
    <w:p w:rsidR="00823921" w:rsidRPr="00040974" w:rsidRDefault="00823921" w:rsidP="00823921">
      <w:pPr>
        <w:jc w:val="both"/>
        <w:rPr>
          <w:rFonts w:ascii="Arial Narrow" w:hAnsi="Arial Narrow"/>
          <w:color w:val="000000"/>
          <w:sz w:val="22"/>
          <w:szCs w:val="22"/>
          <w:lang w:val="en-US"/>
        </w:rPr>
      </w:pPr>
      <w:r w:rsidRPr="00040974">
        <w:rPr>
          <w:rFonts w:ascii="Arial Narrow" w:hAnsi="Arial Narrow"/>
          <w:color w:val="000000"/>
          <w:sz w:val="22"/>
          <w:szCs w:val="22"/>
          <w:lang w:val="en-US"/>
        </w:rPr>
        <w:t>(</w:t>
      </w:r>
      <w:proofErr w:type="spellStart"/>
      <w:proofErr w:type="gramStart"/>
      <w:r w:rsidRPr="00040974">
        <w:rPr>
          <w:rFonts w:ascii="Arial Narrow" w:hAnsi="Arial Narrow"/>
          <w:color w:val="000000"/>
          <w:sz w:val="22"/>
          <w:szCs w:val="22"/>
          <w:lang w:val="en-US"/>
        </w:rPr>
        <w:t>dalam</w:t>
      </w:r>
      <w:proofErr w:type="spellEnd"/>
      <w:proofErr w:type="gram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maupun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luar</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negeri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progresif</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visioner</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berpikir</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maju</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ke</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depan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dengan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te</w:t>
      </w:r>
      <w:r>
        <w:rPr>
          <w:rFonts w:ascii="Arial Narrow" w:hAnsi="Arial Narrow"/>
          <w:color w:val="000000"/>
          <w:sz w:val="22"/>
          <w:szCs w:val="22"/>
          <w:lang w:val="en-US"/>
        </w:rPr>
        <w:t>robosan-terobosan</w:t>
      </w:r>
      <w:proofErr w:type="spellEnd"/>
      <w:r>
        <w:rPr>
          <w:rFonts w:ascii="Arial Narrow" w:hAnsi="Arial Narrow"/>
          <w:color w:val="000000"/>
          <w:sz w:val="22"/>
          <w:szCs w:val="22"/>
          <w:lang w:val="en-US"/>
        </w:rPr>
        <w:t xml:space="preserve"> yang </w:t>
      </w:r>
      <w:proofErr w:type="spellStart"/>
      <w:r>
        <w:rPr>
          <w:rFonts w:ascii="Arial Narrow" w:hAnsi="Arial Narrow"/>
          <w:color w:val="000000"/>
          <w:sz w:val="22"/>
          <w:szCs w:val="22"/>
          <w:lang w:val="en-US"/>
        </w:rPr>
        <w:t>terukur</w:t>
      </w:r>
      <w:proofErr w:type="spellEnd"/>
      <w:r>
        <w:rPr>
          <w:rFonts w:ascii="Arial Narrow" w:hAnsi="Arial Narrow"/>
          <w:color w:val="000000"/>
          <w:sz w:val="22"/>
          <w:szCs w:val="22"/>
          <w:lang w:val="en-US"/>
        </w:rPr>
        <w:t xml:space="preserve">. </w:t>
      </w:r>
      <w:proofErr w:type="spellStart"/>
      <w:proofErr w:type="gramStart"/>
      <w:r w:rsidRPr="00040974">
        <w:rPr>
          <w:rFonts w:ascii="Arial Narrow" w:hAnsi="Arial Narrow"/>
          <w:color w:val="000000"/>
          <w:sz w:val="22"/>
          <w:szCs w:val="22"/>
          <w:lang w:val="en-US"/>
        </w:rPr>
        <w:t>Selanjutnya</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perumusan</w:t>
      </w:r>
      <w:proofErr w:type="spellEnd"/>
      <w:r w:rsidRPr="00040974">
        <w:rPr>
          <w:rFonts w:ascii="Arial Narrow" w:hAnsi="Arial Narrow"/>
          <w:color w:val="000000"/>
          <w:sz w:val="22"/>
          <w:szCs w:val="22"/>
          <w:lang w:val="en-US"/>
        </w:rPr>
        <w:t xml:space="preserve"> CPL Prodi </w:t>
      </w:r>
      <w:proofErr w:type="spellStart"/>
      <w:r w:rsidRPr="00040974">
        <w:rPr>
          <w:rFonts w:ascii="Arial Narrow" w:hAnsi="Arial Narrow"/>
          <w:color w:val="000000"/>
          <w:sz w:val="22"/>
          <w:szCs w:val="22"/>
          <w:lang w:val="en-US"/>
        </w:rPr>
        <w:t>diselaraskan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juga</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dengan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visi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keilmuan</w:t>
      </w:r>
      <w:proofErr w:type="spellEnd"/>
      <w:r w:rsidRPr="00040974">
        <w:rPr>
          <w:rFonts w:ascii="Arial Narrow" w:hAnsi="Arial Narrow"/>
          <w:color w:val="000000"/>
          <w:sz w:val="22"/>
          <w:szCs w:val="22"/>
          <w:lang w:val="en-US"/>
        </w:rPr>
        <w:t xml:space="preserve"> Program </w:t>
      </w:r>
      <w:proofErr w:type="spellStart"/>
      <w:r w:rsidRPr="00040974">
        <w:rPr>
          <w:rFonts w:ascii="Arial Narrow" w:hAnsi="Arial Narrow"/>
          <w:color w:val="000000"/>
          <w:sz w:val="22"/>
          <w:szCs w:val="22"/>
          <w:lang w:val="en-US"/>
        </w:rPr>
        <w:t>Studi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yaitu</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mengedepankan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nilai-nilai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keislaman</w:t>
      </w:r>
      <w:proofErr w:type="spellEnd"/>
      <w:r w:rsidRPr="00040974">
        <w:rPr>
          <w:rFonts w:ascii="Arial Narrow" w:hAnsi="Arial Narrow"/>
          <w:color w:val="000000"/>
          <w:sz w:val="22"/>
          <w:szCs w:val="22"/>
          <w:lang w:val="en-US"/>
        </w:rPr>
        <w:t>.</w:t>
      </w:r>
      <w:proofErr w:type="gramEnd"/>
      <w:r w:rsidRPr="00040974">
        <w:rPr>
          <w:rFonts w:ascii="Arial Narrow" w:hAnsi="Arial Narrow"/>
          <w:color w:val="000000"/>
          <w:sz w:val="22"/>
          <w:szCs w:val="22"/>
          <w:lang w:val="en-US"/>
        </w:rPr>
        <w:t xml:space="preserve"> </w:t>
      </w:r>
      <w:proofErr w:type="gramStart"/>
      <w:r w:rsidRPr="00040974">
        <w:rPr>
          <w:rFonts w:ascii="Arial Narrow" w:hAnsi="Arial Narrow"/>
          <w:color w:val="000000"/>
          <w:sz w:val="22"/>
          <w:szCs w:val="22"/>
          <w:lang w:val="en-US"/>
        </w:rPr>
        <w:t xml:space="preserve">Hal </w:t>
      </w:r>
      <w:proofErr w:type="spellStart"/>
      <w:r w:rsidRPr="00040974">
        <w:rPr>
          <w:rFonts w:ascii="Arial Narrow" w:hAnsi="Arial Narrow"/>
          <w:color w:val="000000"/>
          <w:sz w:val="22"/>
          <w:szCs w:val="22"/>
          <w:lang w:val="en-US"/>
        </w:rPr>
        <w:t>ini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tercermin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dalam</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bebrapa</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rumusan</w:t>
      </w:r>
      <w:proofErr w:type="spellEnd"/>
      <w:r w:rsidRPr="00040974">
        <w:rPr>
          <w:rFonts w:ascii="Arial Narrow" w:hAnsi="Arial Narrow"/>
          <w:color w:val="000000"/>
          <w:sz w:val="22"/>
          <w:szCs w:val="22"/>
          <w:lang w:val="en-US"/>
        </w:rPr>
        <w:t xml:space="preserve"> CPL yang </w:t>
      </w:r>
      <w:proofErr w:type="spellStart"/>
      <w:r w:rsidRPr="00040974">
        <w:rPr>
          <w:rFonts w:ascii="Arial Narrow" w:hAnsi="Arial Narrow"/>
          <w:color w:val="000000"/>
          <w:sz w:val="22"/>
          <w:szCs w:val="22"/>
          <w:lang w:val="en-US"/>
        </w:rPr>
        <w:t>ada</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nilai-nilai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keislaman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menjadi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substansi</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pokok</w:t>
      </w:r>
      <w:proofErr w:type="spellEnd"/>
      <w:r w:rsidRPr="00040974">
        <w:rPr>
          <w:rFonts w:ascii="Arial Narrow" w:hAnsi="Arial Narrow"/>
          <w:color w:val="000000"/>
          <w:sz w:val="22"/>
          <w:szCs w:val="22"/>
          <w:lang w:val="en-US"/>
        </w:rPr>
        <w:t xml:space="preserve"> yang </w:t>
      </w:r>
      <w:proofErr w:type="spellStart"/>
      <w:r w:rsidRPr="00040974">
        <w:rPr>
          <w:rFonts w:ascii="Arial Narrow" w:hAnsi="Arial Narrow"/>
          <w:color w:val="000000"/>
          <w:sz w:val="22"/>
          <w:szCs w:val="22"/>
          <w:lang w:val="en-US"/>
        </w:rPr>
        <w:t>harus</w:t>
      </w:r>
      <w:proofErr w:type="spellEnd"/>
      <w:r w:rsidRPr="00040974">
        <w:rPr>
          <w:rFonts w:ascii="Arial Narrow" w:hAnsi="Arial Narrow"/>
          <w:color w:val="000000"/>
          <w:sz w:val="22"/>
          <w:szCs w:val="22"/>
          <w:lang w:val="en-US"/>
        </w:rPr>
        <w:t xml:space="preserve"> di </w:t>
      </w:r>
      <w:proofErr w:type="spellStart"/>
      <w:r w:rsidRPr="00040974">
        <w:rPr>
          <w:rFonts w:ascii="Arial Narrow" w:hAnsi="Arial Narrow"/>
          <w:color w:val="000000"/>
          <w:sz w:val="22"/>
          <w:szCs w:val="22"/>
          <w:lang w:val="en-US"/>
        </w:rPr>
        <w:t>tuangkan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dalam</w:t>
      </w:r>
      <w:proofErr w:type="spellEnd"/>
      <w:r w:rsidRPr="00040974">
        <w:rPr>
          <w:rFonts w:ascii="Arial Narrow" w:hAnsi="Arial Narrow"/>
          <w:color w:val="000000"/>
          <w:sz w:val="22"/>
          <w:szCs w:val="22"/>
          <w:lang w:val="en-US"/>
        </w:rPr>
        <w:t xml:space="preserve"> CPL </w:t>
      </w:r>
      <w:proofErr w:type="spellStart"/>
      <w:r w:rsidRPr="00040974">
        <w:rPr>
          <w:rFonts w:ascii="Arial Narrow" w:hAnsi="Arial Narrow"/>
          <w:color w:val="000000"/>
          <w:sz w:val="22"/>
          <w:szCs w:val="22"/>
          <w:lang w:val="en-US"/>
        </w:rPr>
        <w:t>dan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diturunkan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dalam</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Perkuliahan</w:t>
      </w:r>
      <w:proofErr w:type="spellEnd"/>
      <w:r w:rsidRPr="00040974">
        <w:rPr>
          <w:rFonts w:ascii="Arial Narrow" w:hAnsi="Arial Narrow"/>
          <w:color w:val="000000"/>
          <w:sz w:val="22"/>
          <w:szCs w:val="22"/>
          <w:lang w:val="en-US"/>
        </w:rPr>
        <w:t xml:space="preserve"> </w:t>
      </w:r>
      <w:proofErr w:type="spellStart"/>
      <w:r w:rsidRPr="00040974">
        <w:rPr>
          <w:rFonts w:ascii="Arial Narrow" w:hAnsi="Arial Narrow"/>
          <w:color w:val="000000"/>
          <w:sz w:val="22"/>
          <w:szCs w:val="22"/>
          <w:lang w:val="en-US"/>
        </w:rPr>
        <w:t>melalui</w:t>
      </w:r>
      <w:proofErr w:type="spellEnd"/>
      <w:r w:rsidRPr="00040974">
        <w:rPr>
          <w:rFonts w:ascii="Arial Narrow" w:hAnsi="Arial Narrow"/>
          <w:color w:val="000000"/>
          <w:sz w:val="22"/>
          <w:szCs w:val="22"/>
          <w:lang w:val="en-US"/>
        </w:rPr>
        <w:t xml:space="preserve"> RPS </w:t>
      </w:r>
      <w:proofErr w:type="spellStart"/>
      <w:r w:rsidRPr="00040974">
        <w:rPr>
          <w:rFonts w:ascii="Arial Narrow" w:hAnsi="Arial Narrow"/>
          <w:color w:val="000000"/>
          <w:sz w:val="22"/>
          <w:szCs w:val="22"/>
          <w:lang w:val="en-US"/>
        </w:rPr>
        <w:t>setiap</w:t>
      </w:r>
      <w:proofErr w:type="spellEnd"/>
      <w:r w:rsidRPr="00040974">
        <w:rPr>
          <w:rFonts w:ascii="Arial Narrow" w:hAnsi="Arial Narrow"/>
          <w:color w:val="000000"/>
          <w:sz w:val="22"/>
          <w:szCs w:val="22"/>
          <w:lang w:val="en-US"/>
        </w:rPr>
        <w:t xml:space="preserve"> Mata </w:t>
      </w:r>
      <w:proofErr w:type="spellStart"/>
      <w:r w:rsidRPr="00040974">
        <w:rPr>
          <w:rFonts w:ascii="Arial Narrow" w:hAnsi="Arial Narrow"/>
          <w:color w:val="000000"/>
          <w:sz w:val="22"/>
          <w:szCs w:val="22"/>
          <w:lang w:val="en-US"/>
        </w:rPr>
        <w:t>Kuliah</w:t>
      </w:r>
      <w:proofErr w:type="spellEnd"/>
      <w:r w:rsidRPr="00040974">
        <w:rPr>
          <w:rFonts w:ascii="Arial Narrow" w:hAnsi="Arial Narrow"/>
          <w:color w:val="000000"/>
          <w:sz w:val="22"/>
          <w:szCs w:val="22"/>
          <w:lang w:val="en-US"/>
        </w:rPr>
        <w:t>.</w:t>
      </w:r>
      <w:proofErr w:type="gramEnd"/>
    </w:p>
    <w:p w:rsidR="00823921" w:rsidRPr="009A178D" w:rsidRDefault="00823921" w:rsidP="00823921">
      <w:pPr>
        <w:rPr>
          <w:lang w:val="en-US"/>
        </w:rPr>
      </w:pPr>
    </w:p>
    <w:p w:rsidR="00823921" w:rsidRDefault="00823921" w:rsidP="00823921">
      <w:pPr>
        <w:pStyle w:val="Caption"/>
        <w:jc w:val="center"/>
        <w:rPr>
          <w:rFonts w:ascii="Arial Narrow" w:hAnsi="Arial Narrow"/>
          <w:color w:val="000000"/>
          <w:szCs w:val="22"/>
        </w:rPr>
      </w:pPr>
      <w:proofErr w:type="spellStart"/>
      <w:r w:rsidRPr="00040974">
        <w:rPr>
          <w:rFonts w:ascii="Arial Narrow" w:hAnsi="Arial Narrow"/>
          <w:color w:val="000000"/>
          <w:szCs w:val="22"/>
        </w:rPr>
        <w:t>Tabel</w:t>
      </w:r>
      <w:proofErr w:type="spellEnd"/>
      <w:r w:rsidRPr="00040974">
        <w:rPr>
          <w:rFonts w:ascii="Arial Narrow" w:hAnsi="Arial Narrow"/>
          <w:color w:val="000000"/>
          <w:szCs w:val="22"/>
        </w:rPr>
        <w:t xml:space="preserve"> </w:t>
      </w:r>
      <w:r w:rsidRPr="00040974">
        <w:rPr>
          <w:rFonts w:ascii="Arial Narrow" w:hAnsi="Arial Narrow"/>
          <w:color w:val="000000"/>
          <w:szCs w:val="22"/>
        </w:rPr>
        <w:fldChar w:fldCharType="begin"/>
      </w:r>
      <w:r w:rsidRPr="00040974">
        <w:rPr>
          <w:rFonts w:ascii="Arial Narrow" w:hAnsi="Arial Narrow"/>
          <w:color w:val="000000"/>
          <w:szCs w:val="22"/>
        </w:rPr>
        <w:instrText xml:space="preserve"> SEQ Tabel \* ARABIC </w:instrText>
      </w:r>
      <w:r w:rsidRPr="00040974">
        <w:rPr>
          <w:rFonts w:ascii="Arial Narrow" w:hAnsi="Arial Narrow"/>
          <w:color w:val="000000"/>
          <w:szCs w:val="22"/>
        </w:rPr>
        <w:fldChar w:fldCharType="separate"/>
      </w:r>
      <w:r>
        <w:rPr>
          <w:rFonts w:ascii="Arial Narrow" w:hAnsi="Arial Narrow"/>
          <w:noProof/>
          <w:color w:val="000000"/>
          <w:szCs w:val="22"/>
        </w:rPr>
        <w:t>2</w:t>
      </w:r>
      <w:r w:rsidRPr="00040974">
        <w:rPr>
          <w:rFonts w:ascii="Arial Narrow" w:hAnsi="Arial Narrow"/>
          <w:noProof/>
          <w:color w:val="000000"/>
          <w:szCs w:val="22"/>
        </w:rPr>
        <w:fldChar w:fldCharType="end"/>
      </w:r>
      <w:r>
        <w:rPr>
          <w:rFonts w:ascii="Arial Narrow" w:hAnsi="Arial Narrow"/>
          <w:color w:val="000000"/>
          <w:szCs w:val="22"/>
        </w:rPr>
        <w:t xml:space="preserve"> </w:t>
      </w:r>
      <w:proofErr w:type="spellStart"/>
      <w:r w:rsidRPr="00040974">
        <w:rPr>
          <w:rFonts w:ascii="Arial Narrow" w:hAnsi="Arial Narrow"/>
          <w:color w:val="000000"/>
          <w:szCs w:val="22"/>
        </w:rPr>
        <w:t>Capaian</w:t>
      </w:r>
      <w:proofErr w:type="spellEnd"/>
      <w:r w:rsidRPr="00040974">
        <w:rPr>
          <w:rFonts w:ascii="Arial Narrow" w:hAnsi="Arial Narrow"/>
          <w:color w:val="000000"/>
          <w:szCs w:val="22"/>
        </w:rPr>
        <w:t xml:space="preserve"> </w:t>
      </w:r>
      <w:proofErr w:type="spellStart"/>
      <w:r w:rsidRPr="00040974">
        <w:rPr>
          <w:rFonts w:ascii="Arial Narrow" w:hAnsi="Arial Narrow"/>
          <w:color w:val="000000"/>
          <w:szCs w:val="22"/>
        </w:rPr>
        <w:t>Pem</w:t>
      </w:r>
      <w:r>
        <w:rPr>
          <w:rFonts w:ascii="Arial Narrow" w:hAnsi="Arial Narrow"/>
          <w:color w:val="000000"/>
          <w:szCs w:val="22"/>
        </w:rPr>
        <w:t>belajaran</w:t>
      </w:r>
      <w:proofErr w:type="spellEnd"/>
      <w:r>
        <w:rPr>
          <w:rFonts w:ascii="Arial Narrow" w:hAnsi="Arial Narrow"/>
          <w:color w:val="000000"/>
          <w:szCs w:val="22"/>
        </w:rPr>
        <w:t xml:space="preserve"> </w:t>
      </w:r>
      <w:proofErr w:type="spellStart"/>
      <w:r>
        <w:rPr>
          <w:rFonts w:ascii="Arial Narrow" w:hAnsi="Arial Narrow"/>
          <w:color w:val="000000"/>
          <w:szCs w:val="22"/>
        </w:rPr>
        <w:t>Lulusan</w:t>
      </w:r>
      <w:proofErr w:type="spellEnd"/>
      <w:r>
        <w:rPr>
          <w:rFonts w:ascii="Arial Narrow" w:hAnsi="Arial Narrow"/>
          <w:color w:val="000000"/>
          <w:szCs w:val="22"/>
        </w:rPr>
        <w:t xml:space="preserve"> Program </w:t>
      </w:r>
      <w:proofErr w:type="spellStart"/>
      <w:r>
        <w:rPr>
          <w:rFonts w:ascii="Arial Narrow" w:hAnsi="Arial Narrow"/>
          <w:color w:val="000000"/>
          <w:szCs w:val="22"/>
        </w:rPr>
        <w:t>Studi</w:t>
      </w:r>
      <w:proofErr w:type="spellEnd"/>
    </w:p>
    <w:tbl>
      <w:tblPr>
        <w:tblStyle w:val="TableGrid"/>
        <w:tblW w:w="9738" w:type="dxa"/>
        <w:tblLook w:val="04A0" w:firstRow="1" w:lastRow="0" w:firstColumn="1" w:lastColumn="0" w:noHBand="0" w:noVBand="1"/>
      </w:tblPr>
      <w:tblGrid>
        <w:gridCol w:w="498"/>
        <w:gridCol w:w="738"/>
        <w:gridCol w:w="8502"/>
      </w:tblGrid>
      <w:tr w:rsidR="00823921" w:rsidTr="00823921">
        <w:trPr>
          <w:trHeight w:val="377"/>
        </w:trPr>
        <w:tc>
          <w:tcPr>
            <w:tcW w:w="498" w:type="dxa"/>
          </w:tcPr>
          <w:p w:rsidR="00823921" w:rsidRDefault="00823921" w:rsidP="00823921">
            <w:pPr>
              <w:rPr>
                <w:lang w:val="en-US"/>
              </w:rPr>
            </w:pPr>
            <w:r>
              <w:rPr>
                <w:lang w:val="en-US"/>
              </w:rPr>
              <w:t>No</w:t>
            </w:r>
          </w:p>
        </w:tc>
        <w:tc>
          <w:tcPr>
            <w:tcW w:w="9240" w:type="dxa"/>
            <w:gridSpan w:val="2"/>
          </w:tcPr>
          <w:p w:rsidR="00823921" w:rsidRDefault="00823921" w:rsidP="00823921">
            <w:pPr>
              <w:rPr>
                <w:lang w:val="en-US"/>
              </w:rPr>
            </w:pPr>
            <w:proofErr w:type="spellStart"/>
            <w:r>
              <w:rPr>
                <w:lang w:val="en-US"/>
              </w:rPr>
              <w:t>Sikap</w:t>
            </w:r>
            <w:proofErr w:type="spellEnd"/>
          </w:p>
        </w:tc>
      </w:tr>
      <w:tr w:rsidR="00363A03" w:rsidTr="00363A03">
        <w:tc>
          <w:tcPr>
            <w:tcW w:w="498" w:type="dxa"/>
            <w:vMerge w:val="restart"/>
          </w:tcPr>
          <w:p w:rsidR="00363A03" w:rsidRDefault="00363A03" w:rsidP="00823921">
            <w:pPr>
              <w:rPr>
                <w:lang w:val="en-US"/>
              </w:rPr>
            </w:pPr>
            <w:r>
              <w:rPr>
                <w:lang w:val="en-US"/>
              </w:rPr>
              <w:t>1</w:t>
            </w:r>
          </w:p>
        </w:tc>
        <w:tc>
          <w:tcPr>
            <w:tcW w:w="738" w:type="dxa"/>
          </w:tcPr>
          <w:p w:rsidR="00363A03" w:rsidRDefault="00363A03" w:rsidP="00823921">
            <w:pPr>
              <w:rPr>
                <w:lang w:val="en-US"/>
              </w:rPr>
            </w:pPr>
            <w:r>
              <w:rPr>
                <w:lang w:val="en-US"/>
              </w:rPr>
              <w:t>S1</w:t>
            </w:r>
          </w:p>
        </w:tc>
        <w:tc>
          <w:tcPr>
            <w:tcW w:w="8502" w:type="dxa"/>
          </w:tcPr>
          <w:p w:rsidR="00363A03" w:rsidRPr="00363A03" w:rsidRDefault="00363A03" w:rsidP="00363A03">
            <w:pPr>
              <w:pStyle w:val="ListParagraph"/>
              <w:numPr>
                <w:ilvl w:val="0"/>
                <w:numId w:val="3"/>
              </w:numPr>
              <w:ind w:left="204" w:hanging="204"/>
              <w:rPr>
                <w:lang w:val="en-US"/>
              </w:rPr>
            </w:pPr>
            <w:r w:rsidRPr="00363A03">
              <w:rPr>
                <w:rFonts w:ascii="Arial Narrow" w:hAnsi="Arial Narrow"/>
                <w:sz w:val="22"/>
                <w:szCs w:val="22"/>
              </w:rPr>
              <w:t>bertakwa kepada Tuhan Yang Maha Esa dan mampu menunjukkan sikap religius</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S2</w:t>
            </w:r>
          </w:p>
        </w:tc>
        <w:tc>
          <w:tcPr>
            <w:tcW w:w="8502" w:type="dxa"/>
          </w:tcPr>
          <w:p w:rsidR="00363A03" w:rsidRPr="00363A03" w:rsidRDefault="00363A03" w:rsidP="00363A03">
            <w:pPr>
              <w:pStyle w:val="ListParagraph"/>
              <w:numPr>
                <w:ilvl w:val="0"/>
                <w:numId w:val="3"/>
              </w:numPr>
              <w:ind w:left="204" w:hanging="204"/>
              <w:rPr>
                <w:lang w:val="en-US"/>
              </w:rPr>
            </w:pPr>
            <w:r w:rsidRPr="00363A03">
              <w:rPr>
                <w:rFonts w:ascii="Arial Narrow" w:hAnsi="Arial Narrow"/>
                <w:sz w:val="22"/>
                <w:szCs w:val="22"/>
              </w:rPr>
              <w:t>menjunjung tinggi nilai kemanusiaan dalam menjalankan tugas berdasarkan agama,moral, dan etika;</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S3</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 xml:space="preserve">berkontribusi dalam peningkatan mutu kehidupan bermasyarakat, berbangsa, bernegara, dan kemajuan peradaban berdasarkan Pancasila; </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S4</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 xml:space="preserve">berperan sebagai warga negara yang bangga dan cinta tanah air, memiliki nasionalisme serta rasa tanggungjawab pada negara dan bangsa; </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S5</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 xml:space="preserve">menghargai keanekaragaman budaya, pandangan, agama, dan kepercayaan, serta pendapat atau temuan orisinal orang lain; </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S6</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 xml:space="preserve">bekerja sama dan memiliki kepekaan sosial serta kepedulian terhadap masyarakat dan lingkungan; </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S7</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 xml:space="preserve">taat hukum dan disiplin dalam kehidupan bermasyarakat dan bernegara; </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S8</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 xml:space="preserve">menginternalisasi nilai, norma, dan etika akademik; </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S9</w:t>
            </w:r>
          </w:p>
        </w:tc>
        <w:tc>
          <w:tcPr>
            <w:tcW w:w="8502" w:type="dxa"/>
          </w:tcPr>
          <w:p w:rsidR="00363A03" w:rsidRPr="00040974"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menunjukkan sikap bertanggungjawab atas pekerjaan di bidang keahliannya secara mandiri; dan</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S10</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menginternalisasi semangat kemandirian, kejuangan, dan kewirausahaan.</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S11</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Menjaga moralitas profesi dalam berinteraksi di dalam masyarakat</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S12</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eastAsia="Arial" w:hAnsi="Arial Narrow"/>
                <w:sz w:val="22"/>
                <w:szCs w:val="22"/>
              </w:rPr>
              <w:t>Mampu</w:t>
            </w:r>
            <w:r w:rsidRPr="00040974">
              <w:rPr>
                <w:rFonts w:ascii="Arial Narrow" w:eastAsia="Arial" w:hAnsi="Arial Narrow"/>
                <w:sz w:val="22"/>
                <w:szCs w:val="22"/>
              </w:rPr>
              <w:tab/>
              <w:t>menerapkan nilai-nilai keislaman yang sejati dalam bekerja</w:t>
            </w:r>
            <w:r w:rsidRPr="00040974">
              <w:rPr>
                <w:rFonts w:ascii="Arial Narrow" w:hAnsi="Arial Narrow"/>
                <w:sz w:val="22"/>
                <w:szCs w:val="22"/>
              </w:rPr>
              <w:t xml:space="preserve"> </w:t>
            </w:r>
            <w:r w:rsidRPr="00040974">
              <w:rPr>
                <w:rFonts w:ascii="Arial Narrow" w:eastAsia="Arial" w:hAnsi="Arial Narrow"/>
                <w:sz w:val="22"/>
                <w:szCs w:val="22"/>
              </w:rPr>
              <w:t>dan pergaulan di masyarakat, bangsa dan negara, sehingga dapat menjadi panutan dalam masyarakat;</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S13</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cs="Arial"/>
                <w:sz w:val="22"/>
                <w:szCs w:val="22"/>
              </w:rPr>
              <w:t>Mampu bekerjasama dan memiliki kepekaan sosial dan kepedulian yang tinggi terhadap masyarakat dan lingkungannya</w:t>
            </w:r>
          </w:p>
        </w:tc>
      </w:tr>
      <w:tr w:rsidR="00363A03" w:rsidTr="00363A03">
        <w:tc>
          <w:tcPr>
            <w:tcW w:w="498" w:type="dxa"/>
            <w:vMerge/>
          </w:tcPr>
          <w:p w:rsidR="00363A03" w:rsidRDefault="00363A03" w:rsidP="00823921">
            <w:pPr>
              <w:rPr>
                <w:lang w:val="en-US"/>
              </w:rPr>
            </w:pPr>
          </w:p>
        </w:tc>
        <w:tc>
          <w:tcPr>
            <w:tcW w:w="738" w:type="dxa"/>
          </w:tcPr>
          <w:p w:rsidR="00363A03" w:rsidRDefault="00363A03" w:rsidP="00823921">
            <w:pPr>
              <w:rPr>
                <w:lang w:val="en-US"/>
              </w:rPr>
            </w:pPr>
            <w:r>
              <w:rPr>
                <w:lang w:val="en-US"/>
              </w:rPr>
              <w:t>S14</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hAnsi="Arial Narrow" w:cs="Arial"/>
                <w:sz w:val="22"/>
                <w:szCs w:val="22"/>
              </w:rPr>
              <w:t>Menjunjung tinggi penegakan hukum serta memiliki semangat untuk mendahulukan kepentingan bangsa serta masyarakat luas</w:t>
            </w:r>
          </w:p>
        </w:tc>
      </w:tr>
      <w:tr w:rsidR="00823921" w:rsidTr="00BF7A7B">
        <w:trPr>
          <w:trHeight w:val="377"/>
        </w:trPr>
        <w:tc>
          <w:tcPr>
            <w:tcW w:w="498" w:type="dxa"/>
          </w:tcPr>
          <w:p w:rsidR="00823921" w:rsidRDefault="00823921" w:rsidP="00BF7A7B">
            <w:pPr>
              <w:rPr>
                <w:lang w:val="en-US"/>
              </w:rPr>
            </w:pPr>
          </w:p>
        </w:tc>
        <w:tc>
          <w:tcPr>
            <w:tcW w:w="9240" w:type="dxa"/>
            <w:gridSpan w:val="2"/>
          </w:tcPr>
          <w:p w:rsidR="00823921" w:rsidRDefault="00823921" w:rsidP="00BF7A7B">
            <w:pPr>
              <w:rPr>
                <w:lang w:val="en-US"/>
              </w:rPr>
            </w:pPr>
            <w:r w:rsidRPr="00040974">
              <w:rPr>
                <w:rFonts w:ascii="Arial Narrow" w:eastAsia="Times New Roman" w:hAnsi="Arial Narrow"/>
                <w:b/>
                <w:sz w:val="22"/>
                <w:szCs w:val="22"/>
              </w:rPr>
              <w:t>Ket</w:t>
            </w:r>
            <w:r>
              <w:rPr>
                <w:rFonts w:ascii="Arial Narrow" w:eastAsia="Times New Roman" w:hAnsi="Arial Narrow"/>
                <w:b/>
                <w:sz w:val="22"/>
                <w:szCs w:val="22"/>
                <w:lang w:val="en-US"/>
              </w:rPr>
              <w:t>e</w:t>
            </w:r>
            <w:r w:rsidRPr="00040974">
              <w:rPr>
                <w:rFonts w:ascii="Arial Narrow" w:eastAsia="Times New Roman" w:hAnsi="Arial Narrow"/>
                <w:b/>
                <w:sz w:val="22"/>
                <w:szCs w:val="22"/>
              </w:rPr>
              <w:t>rampilan Umum</w:t>
            </w:r>
          </w:p>
        </w:tc>
      </w:tr>
      <w:tr w:rsidR="00363A03" w:rsidTr="00363A03">
        <w:tc>
          <w:tcPr>
            <w:tcW w:w="498" w:type="dxa"/>
            <w:vMerge w:val="restart"/>
          </w:tcPr>
          <w:p w:rsidR="00363A03" w:rsidRDefault="00363A03" w:rsidP="00BF7A7B">
            <w:pPr>
              <w:rPr>
                <w:lang w:val="en-US"/>
              </w:rPr>
            </w:pPr>
            <w:r>
              <w:rPr>
                <w:lang w:val="en-US"/>
              </w:rPr>
              <w:t>2</w:t>
            </w:r>
          </w:p>
        </w:tc>
        <w:tc>
          <w:tcPr>
            <w:tcW w:w="738" w:type="dxa"/>
          </w:tcPr>
          <w:p w:rsidR="00363A03" w:rsidRDefault="00363A03" w:rsidP="00BF7A7B">
            <w:pPr>
              <w:rPr>
                <w:lang w:val="en-US"/>
              </w:rPr>
            </w:pPr>
            <w:r>
              <w:rPr>
                <w:lang w:val="en-US"/>
              </w:rPr>
              <w:t>KU1</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menerapkan pemikiran logis, kritis, sistematis, dan inovatif dalam konteks pengembangan atau implementasi ilmu pengetahuan dan teknologi yang memperhatikan dan menerapkan nilai humaniora yang sesuai dengan bidang keahliannya;</w:t>
            </w:r>
          </w:p>
        </w:tc>
      </w:tr>
      <w:tr w:rsidR="00363A03"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KU2</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menunjukkan kinerja mandiri, bermutu, dan terukur;</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KU3</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KU4</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menyusun deskripsi saintifik hasil kajian tersebut di atas dalam bentuk skripsi atau laporan tugas akhir, dan mengunggahnya dalam laman perguruan tinggi;</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KU5</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mengambil keputusan secara tepat dalam konteks penyelesaian masalah di bidang keahliannya, berdasarkan hasil analisis informasi dan data;</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KU6</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memelihara dan mengembangkan jaringan kerja dengan pembimbing, kolega, sejawat baik di dalam maupun di luar lembaganya;</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KU7</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bertanggungjawab atas pencapaian hasil kerja kelompok dan melakukan supervisi serta evaluasi terhadap penyelesaian pekerjaan yang ditugaskan kepada pekerja yang berada di bawah tanggungjawabnya;</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KU8</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melakukan proses evaluasi diri terhadap kelompok kerja yang berada dibawah tanggung jawabnya, dan mampu mengelola pembelajaran secara mandiri; dan</w:t>
            </w:r>
          </w:p>
        </w:tc>
      </w:tr>
      <w:tr w:rsidR="00363A03" w:rsidRPr="00040974"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KU9</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sz w:val="22"/>
                <w:szCs w:val="22"/>
              </w:rPr>
              <w:t>mampu mendokumentasikan, menyimpan, mengamankan, dan menemukan kembali data untuk menjamin kesahihan dan mencegah plagiasi.</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KU10</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cs="Arial"/>
                <w:sz w:val="22"/>
                <w:szCs w:val="22"/>
              </w:rPr>
              <w:t>Mampu      dalam   bernegosiasi,   berkomunikasi,   beracara   di  pengadilan,  beradvokasi,  dan  dalam  merancang  serta  menulis dokumen  hukum,  selaras  dengan  nilai-nilai keislaman.</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KU11</w:t>
            </w:r>
          </w:p>
        </w:tc>
        <w:tc>
          <w:tcPr>
            <w:tcW w:w="8502" w:type="dxa"/>
          </w:tcPr>
          <w:p w:rsidR="00363A03" w:rsidRPr="00823921" w:rsidRDefault="00363A03" w:rsidP="00363A03">
            <w:pPr>
              <w:numPr>
                <w:ilvl w:val="0"/>
                <w:numId w:val="5"/>
              </w:numPr>
              <w:ind w:left="204" w:hanging="270"/>
              <w:jc w:val="both"/>
              <w:rPr>
                <w:rFonts w:ascii="Arial Narrow" w:hAnsi="Arial Narrow"/>
                <w:sz w:val="22"/>
                <w:szCs w:val="22"/>
              </w:rPr>
            </w:pPr>
            <w:r w:rsidRPr="00040974">
              <w:rPr>
                <w:rFonts w:ascii="Arial Narrow" w:hAnsi="Arial Narrow" w:cs="Arial"/>
                <w:sz w:val="22"/>
                <w:szCs w:val="22"/>
              </w:rPr>
              <w:t>Mampu      dalam   bernegosiasi,   berkomunikasi,   beracara   di  pengadilan,  beradvokasi,  dan  dalam  merancang  serta  menulis dokumen  hukum,  selaras  dengan  nilai  dan  prinsip  dalam  etika profesi hukum.</w:t>
            </w:r>
          </w:p>
        </w:tc>
      </w:tr>
      <w:tr w:rsidR="00363A03" w:rsidTr="00BF7A7B">
        <w:trPr>
          <w:trHeight w:val="377"/>
        </w:trPr>
        <w:tc>
          <w:tcPr>
            <w:tcW w:w="498" w:type="dxa"/>
          </w:tcPr>
          <w:p w:rsidR="00363A03" w:rsidRDefault="00363A03" w:rsidP="00BF7A7B">
            <w:pPr>
              <w:rPr>
                <w:lang w:val="en-US"/>
              </w:rPr>
            </w:pPr>
          </w:p>
        </w:tc>
        <w:tc>
          <w:tcPr>
            <w:tcW w:w="9240" w:type="dxa"/>
            <w:gridSpan w:val="2"/>
          </w:tcPr>
          <w:p w:rsidR="00363A03" w:rsidRPr="00363A03" w:rsidRDefault="00363A03" w:rsidP="00363A03">
            <w:pPr>
              <w:rPr>
                <w:lang w:val="en-US"/>
              </w:rPr>
            </w:pPr>
            <w:r w:rsidRPr="00040974">
              <w:rPr>
                <w:rFonts w:ascii="Arial Narrow" w:eastAsia="Times New Roman" w:hAnsi="Arial Narrow"/>
                <w:b/>
                <w:sz w:val="22"/>
                <w:szCs w:val="22"/>
              </w:rPr>
              <w:t>Ket</w:t>
            </w:r>
            <w:r>
              <w:rPr>
                <w:rFonts w:ascii="Arial Narrow" w:eastAsia="Times New Roman" w:hAnsi="Arial Narrow"/>
                <w:b/>
                <w:sz w:val="22"/>
                <w:szCs w:val="22"/>
                <w:lang w:val="en-US"/>
              </w:rPr>
              <w:t>e</w:t>
            </w:r>
            <w:r w:rsidRPr="00040974">
              <w:rPr>
                <w:rFonts w:ascii="Arial Narrow" w:eastAsia="Times New Roman" w:hAnsi="Arial Narrow"/>
                <w:b/>
                <w:sz w:val="22"/>
                <w:szCs w:val="22"/>
              </w:rPr>
              <w:t xml:space="preserve">rampilan </w:t>
            </w:r>
            <w:proofErr w:type="spellStart"/>
            <w:r>
              <w:rPr>
                <w:rFonts w:ascii="Arial Narrow" w:eastAsia="Times New Roman" w:hAnsi="Arial Narrow"/>
                <w:b/>
                <w:sz w:val="22"/>
                <w:szCs w:val="22"/>
                <w:lang w:val="en-US"/>
              </w:rPr>
              <w:t>Khusus</w:t>
            </w:r>
            <w:proofErr w:type="spellEnd"/>
          </w:p>
        </w:tc>
      </w:tr>
      <w:tr w:rsidR="00363A03" w:rsidRPr="00823921" w:rsidTr="00363A03">
        <w:tc>
          <w:tcPr>
            <w:tcW w:w="498" w:type="dxa"/>
            <w:vMerge w:val="restart"/>
          </w:tcPr>
          <w:p w:rsidR="00363A03" w:rsidRDefault="00363A03" w:rsidP="00BF7A7B">
            <w:pPr>
              <w:rPr>
                <w:lang w:val="en-US"/>
              </w:rPr>
            </w:pPr>
            <w:r>
              <w:rPr>
                <w:lang w:val="en-US"/>
              </w:rPr>
              <w:t>3</w:t>
            </w:r>
          </w:p>
        </w:tc>
        <w:tc>
          <w:tcPr>
            <w:tcW w:w="738" w:type="dxa"/>
          </w:tcPr>
          <w:p w:rsidR="00363A03" w:rsidRDefault="00363A03" w:rsidP="00BF7A7B">
            <w:pPr>
              <w:rPr>
                <w:lang w:val="en-US"/>
              </w:rPr>
            </w:pPr>
            <w:r>
              <w:rPr>
                <w:lang w:val="en-US"/>
              </w:rPr>
              <w:t>KK1</w:t>
            </w:r>
          </w:p>
        </w:tc>
        <w:tc>
          <w:tcPr>
            <w:tcW w:w="8502" w:type="dxa"/>
          </w:tcPr>
          <w:p w:rsidR="00363A03" w:rsidRPr="00363A03" w:rsidRDefault="00363A03" w:rsidP="00363A03">
            <w:pPr>
              <w:numPr>
                <w:ilvl w:val="0"/>
                <w:numId w:val="5"/>
              </w:numPr>
              <w:shd w:val="clear" w:color="auto" w:fill="FFFFFF"/>
              <w:spacing w:after="60"/>
              <w:ind w:left="204" w:hanging="204"/>
              <w:jc w:val="both"/>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mengaplikasikan konsep ilmu hukum untuk menganalisis pristiwa-pristiwa hukum di masyarakat mellaui penyelesaian sengketa hukum secara litigasi dan non litigasi yang berkarakter dan beorientasi pada perkembangan IPTEK;</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KK2</w:t>
            </w:r>
          </w:p>
        </w:tc>
        <w:tc>
          <w:tcPr>
            <w:tcW w:w="8502" w:type="dxa"/>
          </w:tcPr>
          <w:p w:rsidR="00363A03" w:rsidRPr="00363A03" w:rsidRDefault="00363A03" w:rsidP="00363A03">
            <w:pPr>
              <w:numPr>
                <w:ilvl w:val="0"/>
                <w:numId w:val="5"/>
              </w:numPr>
              <w:shd w:val="clear" w:color="auto" w:fill="FFFFFF"/>
              <w:spacing w:after="60"/>
              <w:ind w:left="204" w:hanging="204"/>
              <w:jc w:val="both"/>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merencanakan, melaksanakan dan mengevaluasi pembelajaran inovatif dengan mengaplikasikan konsep dan prinsip didaktik-pedagogis hukum serta keilmuan hukum dengan memanfaatkan IPTEKS yang berorientasi pada kecakapan hidup (</w:t>
            </w:r>
            <w:r w:rsidRPr="00040974">
              <w:rPr>
                <w:rFonts w:ascii="Arial Narrow" w:eastAsia="Times New Roman" w:hAnsi="Arial Narrow" w:cs="Arial"/>
                <w:i/>
                <w:color w:val="202124"/>
                <w:sz w:val="22"/>
                <w:szCs w:val="22"/>
              </w:rPr>
              <w:t>life skills</w:t>
            </w:r>
            <w:r w:rsidRPr="00040974">
              <w:rPr>
                <w:rFonts w:ascii="Arial Narrow" w:eastAsia="Times New Roman" w:hAnsi="Arial Narrow" w:cs="Arial"/>
                <w:color w:val="202124"/>
                <w:sz w:val="22"/>
                <w:szCs w:val="22"/>
              </w:rPr>
              <w:t>)</w:t>
            </w:r>
            <w:r w:rsidRPr="00040974">
              <w:rPr>
                <w:rFonts w:ascii="Arial Narrow" w:eastAsia="Times New Roman" w:hAnsi="Arial Narrow" w:cs="Arial"/>
                <w:i/>
                <w:color w:val="202124"/>
                <w:sz w:val="22"/>
                <w:szCs w:val="22"/>
              </w:rPr>
              <w:t>;</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KK3</w:t>
            </w:r>
          </w:p>
        </w:tc>
        <w:tc>
          <w:tcPr>
            <w:tcW w:w="8502" w:type="dxa"/>
          </w:tcPr>
          <w:p w:rsidR="00363A03" w:rsidRPr="00363A03" w:rsidRDefault="00363A03" w:rsidP="00363A03">
            <w:pPr>
              <w:numPr>
                <w:ilvl w:val="0"/>
                <w:numId w:val="5"/>
              </w:numPr>
              <w:shd w:val="clear" w:color="auto" w:fill="FFFFFF"/>
              <w:spacing w:after="60"/>
              <w:ind w:left="204" w:hanging="204"/>
              <w:jc w:val="both"/>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menyelesaikan masalah melalui sebuah kajian penelitian dengan menggunakan metodologi penelitian terkini serta melaporkan dan mempublikasikan hasilnya secara efektif sebagai alternative penyelesaian msalah di bidang ilmu hukum;</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KK4</w:t>
            </w:r>
          </w:p>
        </w:tc>
        <w:tc>
          <w:tcPr>
            <w:tcW w:w="8502" w:type="dxa"/>
          </w:tcPr>
          <w:p w:rsidR="00363A03" w:rsidRPr="00363A03" w:rsidRDefault="00363A03" w:rsidP="00363A03">
            <w:pPr>
              <w:numPr>
                <w:ilvl w:val="0"/>
                <w:numId w:val="5"/>
              </w:numPr>
              <w:shd w:val="clear" w:color="auto" w:fill="FFFFFF"/>
              <w:spacing w:after="60"/>
              <w:ind w:left="204" w:hanging="204"/>
              <w:jc w:val="both"/>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menggunakan teknologi informasi dan komunikasi yang relevan untuk pengembangan mutu bidang hukum dan keilmuan hukum yang menjadi tanggung jawabnya;</w:t>
            </w:r>
          </w:p>
        </w:tc>
      </w:tr>
      <w:tr w:rsidR="00363A03" w:rsidRPr="00823921" w:rsidTr="00363A03">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KK5</w:t>
            </w:r>
          </w:p>
        </w:tc>
        <w:tc>
          <w:tcPr>
            <w:tcW w:w="8502" w:type="dxa"/>
          </w:tcPr>
          <w:p w:rsidR="00363A03" w:rsidRPr="00823921" w:rsidRDefault="00363A03" w:rsidP="00363A03">
            <w:pPr>
              <w:numPr>
                <w:ilvl w:val="0"/>
                <w:numId w:val="5"/>
              </w:numPr>
              <w:ind w:left="204" w:hanging="204"/>
              <w:jc w:val="both"/>
              <w:rPr>
                <w:rFonts w:ascii="Arial Narrow" w:hAnsi="Arial Narrow"/>
                <w:sz w:val="22"/>
                <w:szCs w:val="22"/>
              </w:rPr>
            </w:pPr>
            <w:r w:rsidRPr="00040974">
              <w:rPr>
                <w:rFonts w:ascii="Arial Narrow" w:eastAsia="Times New Roman" w:hAnsi="Arial Narrow" w:cs="Arial"/>
                <w:color w:val="202124"/>
                <w:sz w:val="22"/>
                <w:szCs w:val="22"/>
              </w:rPr>
              <w:t xml:space="preserve">Mampu mengaplikasikan kajian ilmu hukum serta memanfaatkan IPTEKS dengan mengendepankan </w:t>
            </w:r>
            <w:r w:rsidRPr="00040974">
              <w:rPr>
                <w:rFonts w:ascii="Arial Narrow" w:eastAsia="Times New Roman" w:hAnsi="Arial Narrow" w:cs="Arial"/>
                <w:color w:val="202124"/>
                <w:sz w:val="22"/>
                <w:szCs w:val="22"/>
              </w:rPr>
              <w:lastRenderedPageBreak/>
              <w:t>nilai-nilai keislaman.</w:t>
            </w:r>
          </w:p>
        </w:tc>
      </w:tr>
      <w:tr w:rsidR="00363A03" w:rsidRPr="00363A03" w:rsidTr="00BF7A7B">
        <w:trPr>
          <w:trHeight w:val="377"/>
        </w:trPr>
        <w:tc>
          <w:tcPr>
            <w:tcW w:w="498" w:type="dxa"/>
          </w:tcPr>
          <w:p w:rsidR="00363A03" w:rsidRDefault="00363A03" w:rsidP="00BF7A7B">
            <w:pPr>
              <w:rPr>
                <w:lang w:val="en-US"/>
              </w:rPr>
            </w:pPr>
          </w:p>
        </w:tc>
        <w:tc>
          <w:tcPr>
            <w:tcW w:w="9240" w:type="dxa"/>
            <w:gridSpan w:val="2"/>
          </w:tcPr>
          <w:p w:rsidR="00363A03" w:rsidRPr="00363A03" w:rsidRDefault="00363A03" w:rsidP="00BF7A7B">
            <w:pPr>
              <w:rPr>
                <w:lang w:val="en-US"/>
              </w:rPr>
            </w:pPr>
            <w:proofErr w:type="spellStart"/>
            <w:r>
              <w:rPr>
                <w:rFonts w:ascii="Arial Narrow" w:eastAsia="Times New Roman" w:hAnsi="Arial Narrow"/>
                <w:b/>
                <w:sz w:val="22"/>
                <w:szCs w:val="22"/>
                <w:lang w:val="en-US"/>
              </w:rPr>
              <w:t>Pengetahuan</w:t>
            </w:r>
            <w:proofErr w:type="spellEnd"/>
          </w:p>
        </w:tc>
      </w:tr>
      <w:tr w:rsidR="00363A03" w:rsidRPr="00363A03" w:rsidTr="00BF7A7B">
        <w:tc>
          <w:tcPr>
            <w:tcW w:w="498" w:type="dxa"/>
            <w:vMerge w:val="restart"/>
          </w:tcPr>
          <w:p w:rsidR="00363A03" w:rsidRDefault="00363A03" w:rsidP="00BF7A7B">
            <w:pPr>
              <w:rPr>
                <w:lang w:val="en-US"/>
              </w:rPr>
            </w:pPr>
            <w:r>
              <w:rPr>
                <w:lang w:val="en-US"/>
              </w:rPr>
              <w:t>4</w:t>
            </w:r>
          </w:p>
        </w:tc>
        <w:tc>
          <w:tcPr>
            <w:tcW w:w="738" w:type="dxa"/>
          </w:tcPr>
          <w:p w:rsidR="00363A03" w:rsidRDefault="00363A03" w:rsidP="00BF7A7B">
            <w:pPr>
              <w:rPr>
                <w:lang w:val="en-US"/>
              </w:rPr>
            </w:pPr>
            <w:r>
              <w:rPr>
                <w:lang w:val="en-US"/>
              </w:rPr>
              <w:t>P1</w:t>
            </w:r>
          </w:p>
        </w:tc>
        <w:tc>
          <w:tcPr>
            <w:tcW w:w="8502" w:type="dxa"/>
          </w:tcPr>
          <w:p w:rsidR="00363A03" w:rsidRPr="00363A03" w:rsidRDefault="00363A03" w:rsidP="00363A03">
            <w:pPr>
              <w:numPr>
                <w:ilvl w:val="0"/>
                <w:numId w:val="5"/>
              </w:numPr>
              <w:shd w:val="clear" w:color="auto" w:fill="FFFFFF"/>
              <w:spacing w:after="60"/>
              <w:ind w:left="204" w:hanging="204"/>
              <w:jc w:val="both"/>
              <w:rPr>
                <w:rFonts w:ascii="Arial Narrow" w:eastAsia="Times New Roman" w:hAnsi="Arial Narrow" w:cs="Arial"/>
                <w:color w:val="202124"/>
                <w:sz w:val="22"/>
                <w:szCs w:val="22"/>
              </w:rPr>
            </w:pPr>
            <w:r w:rsidRPr="00040974">
              <w:rPr>
                <w:rFonts w:ascii="Arial Narrow" w:hAnsi="Arial Narrow"/>
                <w:sz w:val="22"/>
                <w:szCs w:val="22"/>
              </w:rPr>
              <w:t>Menguasai konsep teoritis tentang ilmu hukum yang meliputi definisi hukum, kaedah ilmu hukum, teori-teori ilmu hukum, pristiwa hukum, subyek dan obyek hukum, Asas-Asas hukum</w:t>
            </w:r>
          </w:p>
        </w:tc>
      </w:tr>
      <w:tr w:rsidR="00363A03" w:rsidRPr="00363A03"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P2</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Menguasai konsep teoritis tentang ilmu hukum yang meliputi definisi hukum, kaedah ilmu hukum, teori-teori ilmu hukum, pristiwa hukum, subyek dan obyek hukum, Asas-Asas hukum dalam perspektif nilai-nilai keislaman;</w:t>
            </w:r>
          </w:p>
        </w:tc>
      </w:tr>
      <w:tr w:rsidR="00363A03" w:rsidRPr="00363A03"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P3</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Menguasai konsep Ilmu Hukum yang diperlukan untuk studi ke jenjang berikutnya meliputi konsep penggolongan ilmu hukum, aliran-aliran ilmu hukum, serta penemuan hukum;</w:t>
            </w:r>
          </w:p>
        </w:tc>
      </w:tr>
      <w:tr w:rsidR="00363A03" w:rsidRPr="00363A03"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P4</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Menguasai konsep dan prinsip didaktik-pedagogis hukum serta keilmuan hukum untuk merencanakan, melaksanakan dan mengevaluasi pembelajaran berbasis IPTEKS yang berorientasi pada kecakapan hidup (</w:t>
            </w:r>
            <w:r w:rsidRPr="00040974">
              <w:rPr>
                <w:rFonts w:ascii="Arial Narrow" w:hAnsi="Arial Narrow"/>
                <w:i/>
                <w:sz w:val="22"/>
                <w:szCs w:val="22"/>
              </w:rPr>
              <w:t>life skills);</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P5</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Menguasai konsep metodologi penelitian sebagai alternative penyelesaian di bidang ilmu hukum;</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P6</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Menguasai tata cara penulisan yang baik berdasarkan kaidah Bahasa yang berlaku dengan memanfaatkan IPTEKS untuk kebutuhan pembelajaran hukum serta penerapan ilmu hukum;</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P7</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cs="Arial"/>
                <w:sz w:val="22"/>
                <w:szCs w:val="22"/>
              </w:rPr>
              <w:t>Memiliki   kemampuan   dalam   mengenali   dan   menganalisis  permasalahan hukum;</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P8</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cs="Arial"/>
                <w:sz w:val="22"/>
                <w:szCs w:val="22"/>
              </w:rPr>
              <w:t>Menguasai   mekanisme   dan   teknik   penyelesaian   masalah   / sengketa secara prosedural.</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P9</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cs="Arial"/>
                <w:sz w:val="22"/>
                <w:szCs w:val="22"/>
              </w:rPr>
              <w:t>Menguasai   mekanisme   pengambilan   keputusan   yang   tepat  berdasarkan analisis informasi dan data.</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P10</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cs="Arial"/>
                <w:sz w:val="22"/>
                <w:szCs w:val="22"/>
              </w:rPr>
              <w:t>Menguasai  tata  cara  atau  petunjuk  dalam  memilih  berbagai alternatif solusi baik secara mandiri dan/atau kelompok.</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P11</w:t>
            </w:r>
          </w:p>
        </w:tc>
        <w:tc>
          <w:tcPr>
            <w:tcW w:w="8502" w:type="dxa"/>
          </w:tcPr>
          <w:p w:rsidR="00363A03" w:rsidRPr="00363A03" w:rsidRDefault="00363A03" w:rsidP="00363A03">
            <w:pPr>
              <w:numPr>
                <w:ilvl w:val="0"/>
                <w:numId w:val="5"/>
              </w:numPr>
              <w:ind w:left="204" w:hanging="204"/>
              <w:jc w:val="both"/>
              <w:rPr>
                <w:rFonts w:ascii="Arial Narrow" w:hAnsi="Arial Narrow"/>
                <w:sz w:val="22"/>
                <w:szCs w:val="22"/>
              </w:rPr>
            </w:pPr>
            <w:r w:rsidRPr="00040974">
              <w:rPr>
                <w:rFonts w:ascii="Arial Narrow" w:hAnsi="Arial Narrow"/>
                <w:sz w:val="22"/>
                <w:szCs w:val="22"/>
              </w:rPr>
              <w:t>menguasai prinsip-prinsip dan etika komunikasi dalam mengembangkan argumentasi dan koherensi serta memiliki wawasan yang luas; dan</w:t>
            </w:r>
          </w:p>
        </w:tc>
      </w:tr>
      <w:tr w:rsidR="00363A03" w:rsidRPr="00823921" w:rsidTr="00BF7A7B">
        <w:tc>
          <w:tcPr>
            <w:tcW w:w="498" w:type="dxa"/>
            <w:vMerge/>
          </w:tcPr>
          <w:p w:rsidR="00363A03" w:rsidRDefault="00363A03" w:rsidP="00BF7A7B">
            <w:pPr>
              <w:rPr>
                <w:lang w:val="en-US"/>
              </w:rPr>
            </w:pPr>
          </w:p>
        </w:tc>
        <w:tc>
          <w:tcPr>
            <w:tcW w:w="738" w:type="dxa"/>
          </w:tcPr>
          <w:p w:rsidR="00363A03" w:rsidRDefault="00363A03" w:rsidP="00BF7A7B">
            <w:pPr>
              <w:rPr>
                <w:lang w:val="en-US"/>
              </w:rPr>
            </w:pPr>
            <w:r>
              <w:rPr>
                <w:lang w:val="en-US"/>
              </w:rPr>
              <w:t>P12</w:t>
            </w:r>
          </w:p>
        </w:tc>
        <w:tc>
          <w:tcPr>
            <w:tcW w:w="8502" w:type="dxa"/>
          </w:tcPr>
          <w:p w:rsidR="00363A03" w:rsidRPr="00040974" w:rsidRDefault="00363A03" w:rsidP="00363A03">
            <w:pPr>
              <w:numPr>
                <w:ilvl w:val="0"/>
                <w:numId w:val="5"/>
              </w:numPr>
              <w:ind w:left="204" w:hanging="204"/>
              <w:jc w:val="both"/>
              <w:rPr>
                <w:rFonts w:ascii="Arial Narrow" w:hAnsi="Arial Narrow" w:cs="Arial"/>
                <w:sz w:val="22"/>
                <w:szCs w:val="22"/>
              </w:rPr>
            </w:pPr>
            <w:r w:rsidRPr="00040974">
              <w:rPr>
                <w:rFonts w:ascii="Arial Narrow" w:hAnsi="Arial Narrow"/>
                <w:sz w:val="22"/>
                <w:szCs w:val="22"/>
              </w:rPr>
              <w:t>menguasai prinsip-prinsip tentang kewirausahaan dan manajemen serta kemampuan komunikasi publik (edupreneur).</w:t>
            </w:r>
          </w:p>
        </w:tc>
      </w:tr>
    </w:tbl>
    <w:p w:rsidR="00823921" w:rsidRDefault="00823921" w:rsidP="00823921">
      <w:pPr>
        <w:rPr>
          <w:lang w:val="en-US"/>
        </w:rPr>
      </w:pPr>
    </w:p>
    <w:p w:rsidR="00503279" w:rsidRPr="00040974" w:rsidRDefault="00503279" w:rsidP="00503279">
      <w:pPr>
        <w:pStyle w:val="Sub-BAB"/>
        <w:numPr>
          <w:ilvl w:val="0"/>
          <w:numId w:val="9"/>
        </w:numPr>
        <w:spacing w:after="0"/>
        <w:jc w:val="both"/>
        <w:rPr>
          <w:rFonts w:ascii="Arial Narrow" w:hAnsi="Arial Narrow"/>
          <w:sz w:val="22"/>
          <w:szCs w:val="22"/>
        </w:rPr>
      </w:pPr>
      <w:bookmarkStart w:id="0" w:name="_GoBack"/>
      <w:bookmarkEnd w:id="0"/>
      <w:r w:rsidRPr="00040974">
        <w:rPr>
          <w:rFonts w:ascii="Arial Narrow" w:hAnsi="Arial Narrow"/>
          <w:sz w:val="22"/>
          <w:szCs w:val="22"/>
        </w:rPr>
        <w:t>Matrik hubungan CPL dengan Profil Lulusan</w:t>
      </w:r>
    </w:p>
    <w:p w:rsidR="00503279" w:rsidRPr="00040974" w:rsidRDefault="00503279" w:rsidP="00503279">
      <w:pPr>
        <w:jc w:val="both"/>
        <w:rPr>
          <w:rFonts w:ascii="Arial Narrow" w:hAnsi="Arial Narrow"/>
          <w:sz w:val="22"/>
          <w:szCs w:val="22"/>
        </w:rPr>
      </w:pPr>
    </w:p>
    <w:p w:rsidR="00503279" w:rsidRPr="00040974" w:rsidRDefault="00503279" w:rsidP="00503279">
      <w:pPr>
        <w:pStyle w:val="Caption"/>
        <w:spacing w:after="0"/>
        <w:jc w:val="center"/>
        <w:rPr>
          <w:rFonts w:ascii="Arial Narrow" w:hAnsi="Arial Narrow"/>
          <w:szCs w:val="22"/>
        </w:rPr>
      </w:pPr>
      <w:proofErr w:type="spellStart"/>
      <w:r w:rsidRPr="00040974">
        <w:rPr>
          <w:rFonts w:ascii="Arial Narrow" w:hAnsi="Arial Narrow"/>
          <w:szCs w:val="22"/>
        </w:rPr>
        <w:t>Tabel</w:t>
      </w:r>
      <w:proofErr w:type="spellEnd"/>
      <w:r w:rsidRPr="00040974">
        <w:rPr>
          <w:rFonts w:ascii="Arial Narrow" w:hAnsi="Arial Narrow"/>
          <w:szCs w:val="22"/>
        </w:rPr>
        <w:t xml:space="preserve"> </w:t>
      </w:r>
      <w:r w:rsidRPr="00040974">
        <w:rPr>
          <w:rFonts w:ascii="Arial Narrow" w:hAnsi="Arial Narrow"/>
          <w:szCs w:val="22"/>
        </w:rPr>
        <w:fldChar w:fldCharType="begin"/>
      </w:r>
      <w:r w:rsidRPr="00040974">
        <w:rPr>
          <w:rFonts w:ascii="Arial Narrow" w:hAnsi="Arial Narrow"/>
          <w:szCs w:val="22"/>
        </w:rPr>
        <w:instrText xml:space="preserve"> SEQ Tabel \* ARABIC </w:instrText>
      </w:r>
      <w:r w:rsidRPr="00040974">
        <w:rPr>
          <w:rFonts w:ascii="Arial Narrow" w:hAnsi="Arial Narrow"/>
          <w:szCs w:val="22"/>
        </w:rPr>
        <w:fldChar w:fldCharType="separate"/>
      </w:r>
      <w:r>
        <w:rPr>
          <w:rFonts w:ascii="Arial Narrow" w:hAnsi="Arial Narrow"/>
          <w:noProof/>
          <w:szCs w:val="22"/>
        </w:rPr>
        <w:t>3</w:t>
      </w:r>
      <w:r w:rsidRPr="00040974">
        <w:rPr>
          <w:rFonts w:ascii="Arial Narrow" w:hAnsi="Arial Narrow"/>
          <w:noProof/>
          <w:szCs w:val="22"/>
        </w:rPr>
        <w:fldChar w:fldCharType="end"/>
      </w:r>
      <w:r w:rsidRPr="00040974">
        <w:rPr>
          <w:rFonts w:ascii="Arial Narrow" w:hAnsi="Arial Narrow"/>
          <w:szCs w:val="22"/>
        </w:rPr>
        <w:t xml:space="preserve"> </w:t>
      </w:r>
      <w:proofErr w:type="spellStart"/>
      <w:r w:rsidRPr="00040974">
        <w:rPr>
          <w:rFonts w:ascii="Arial Narrow" w:hAnsi="Arial Narrow"/>
          <w:szCs w:val="22"/>
        </w:rPr>
        <w:t>Matrik</w:t>
      </w:r>
      <w:proofErr w:type="spellEnd"/>
      <w:r w:rsidRPr="00040974">
        <w:rPr>
          <w:rFonts w:ascii="Arial Narrow" w:hAnsi="Arial Narrow"/>
          <w:szCs w:val="22"/>
        </w:rPr>
        <w:t xml:space="preserve"> </w:t>
      </w:r>
      <w:proofErr w:type="spellStart"/>
      <w:r w:rsidRPr="00040974">
        <w:rPr>
          <w:rFonts w:ascii="Arial Narrow" w:hAnsi="Arial Narrow"/>
          <w:szCs w:val="22"/>
        </w:rPr>
        <w:t>hubungan</w:t>
      </w:r>
      <w:proofErr w:type="spellEnd"/>
      <w:r w:rsidRPr="00040974">
        <w:rPr>
          <w:rFonts w:ascii="Arial Narrow" w:hAnsi="Arial Narrow"/>
          <w:szCs w:val="22"/>
        </w:rPr>
        <w:t xml:space="preserve"> </w:t>
      </w:r>
      <w:proofErr w:type="spellStart"/>
      <w:r w:rsidRPr="00040974">
        <w:rPr>
          <w:rFonts w:ascii="Arial Narrow" w:hAnsi="Arial Narrow"/>
          <w:szCs w:val="22"/>
        </w:rPr>
        <w:t>Profil</w:t>
      </w:r>
      <w:proofErr w:type="spellEnd"/>
      <w:r w:rsidRPr="00040974">
        <w:rPr>
          <w:rFonts w:ascii="Arial Narrow" w:hAnsi="Arial Narrow"/>
          <w:szCs w:val="22"/>
        </w:rPr>
        <w:t xml:space="preserve"> &amp; CPL Prodi</w:t>
      </w:r>
    </w:p>
    <w:p w:rsidR="00503279" w:rsidRPr="00040974" w:rsidRDefault="00503279" w:rsidP="00503279">
      <w:pPr>
        <w:rPr>
          <w:rFonts w:ascii="Arial Narrow" w:hAnsi="Arial Narrow"/>
          <w:sz w:val="22"/>
          <w:szCs w:val="22"/>
          <w:lang w:val="en-US"/>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149"/>
        <w:gridCol w:w="540"/>
        <w:gridCol w:w="461"/>
        <w:gridCol w:w="472"/>
        <w:gridCol w:w="484"/>
        <w:gridCol w:w="495"/>
        <w:gridCol w:w="506"/>
      </w:tblGrid>
      <w:tr w:rsidR="00503279" w:rsidRPr="00040974" w:rsidTr="00503279">
        <w:trPr>
          <w:trHeight w:val="380"/>
        </w:trPr>
        <w:tc>
          <w:tcPr>
            <w:tcW w:w="6858" w:type="dxa"/>
            <w:gridSpan w:val="2"/>
            <w:shd w:val="clear" w:color="auto" w:fill="E36C0A"/>
            <w:vAlign w:val="center"/>
          </w:tcPr>
          <w:p w:rsidR="00503279" w:rsidRPr="00040974" w:rsidRDefault="00503279" w:rsidP="00BF7A7B">
            <w:pPr>
              <w:jc w:val="center"/>
              <w:rPr>
                <w:rFonts w:ascii="Arial Narrow" w:eastAsia="Times New Roman" w:hAnsi="Arial Narrow"/>
                <w:b/>
                <w:bCs/>
                <w:sz w:val="22"/>
                <w:szCs w:val="22"/>
              </w:rPr>
            </w:pPr>
            <w:r w:rsidRPr="00040974">
              <w:rPr>
                <w:rFonts w:ascii="Arial Narrow" w:eastAsia="Times New Roman" w:hAnsi="Arial Narrow"/>
                <w:b/>
                <w:bCs/>
                <w:sz w:val="22"/>
                <w:szCs w:val="22"/>
              </w:rPr>
              <w:t>CPL Prodi</w:t>
            </w:r>
          </w:p>
        </w:tc>
        <w:tc>
          <w:tcPr>
            <w:tcW w:w="540" w:type="dxa"/>
            <w:shd w:val="clear" w:color="auto" w:fill="E36C0A"/>
            <w:vAlign w:val="center"/>
          </w:tcPr>
          <w:p w:rsidR="00503279" w:rsidRPr="00040974" w:rsidRDefault="00503279" w:rsidP="00503279">
            <w:pPr>
              <w:ind w:left="-79" w:right="-108"/>
              <w:jc w:val="center"/>
              <w:rPr>
                <w:rFonts w:ascii="Arial Narrow" w:eastAsia="Times New Roman" w:hAnsi="Arial Narrow"/>
                <w:b/>
                <w:bCs/>
                <w:sz w:val="22"/>
                <w:szCs w:val="22"/>
              </w:rPr>
            </w:pPr>
            <w:r w:rsidRPr="00040974">
              <w:rPr>
                <w:rFonts w:ascii="Arial Narrow" w:eastAsia="Times New Roman" w:hAnsi="Arial Narrow"/>
                <w:b/>
                <w:bCs/>
                <w:sz w:val="22"/>
                <w:szCs w:val="22"/>
              </w:rPr>
              <w:t>PL1</w:t>
            </w:r>
          </w:p>
        </w:tc>
        <w:tc>
          <w:tcPr>
            <w:tcW w:w="461" w:type="dxa"/>
            <w:shd w:val="clear" w:color="auto" w:fill="E36C0A"/>
            <w:vAlign w:val="center"/>
          </w:tcPr>
          <w:p w:rsidR="00503279" w:rsidRPr="00040974" w:rsidRDefault="00503279" w:rsidP="00503279">
            <w:pPr>
              <w:ind w:left="-79" w:right="-108"/>
              <w:jc w:val="center"/>
              <w:rPr>
                <w:rFonts w:ascii="Arial Narrow" w:eastAsia="Times New Roman" w:hAnsi="Arial Narrow"/>
                <w:b/>
                <w:bCs/>
                <w:sz w:val="22"/>
                <w:szCs w:val="22"/>
              </w:rPr>
            </w:pPr>
            <w:r w:rsidRPr="00040974">
              <w:rPr>
                <w:rFonts w:ascii="Arial Narrow" w:eastAsia="Times New Roman" w:hAnsi="Arial Narrow"/>
                <w:b/>
                <w:bCs/>
                <w:sz w:val="22"/>
                <w:szCs w:val="22"/>
              </w:rPr>
              <w:t>PL2</w:t>
            </w:r>
          </w:p>
        </w:tc>
        <w:tc>
          <w:tcPr>
            <w:tcW w:w="472" w:type="dxa"/>
            <w:shd w:val="clear" w:color="auto" w:fill="E36C0A"/>
            <w:vAlign w:val="center"/>
          </w:tcPr>
          <w:p w:rsidR="00503279" w:rsidRPr="00040974" w:rsidRDefault="00503279" w:rsidP="00503279">
            <w:pPr>
              <w:ind w:left="-79" w:right="-108"/>
              <w:jc w:val="center"/>
              <w:rPr>
                <w:rFonts w:ascii="Arial Narrow" w:eastAsia="Times New Roman" w:hAnsi="Arial Narrow"/>
                <w:b/>
                <w:bCs/>
                <w:sz w:val="22"/>
                <w:szCs w:val="22"/>
              </w:rPr>
            </w:pPr>
            <w:r w:rsidRPr="00040974">
              <w:rPr>
                <w:rFonts w:ascii="Arial Narrow" w:eastAsia="Times New Roman" w:hAnsi="Arial Narrow"/>
                <w:b/>
                <w:bCs/>
                <w:sz w:val="22"/>
                <w:szCs w:val="22"/>
              </w:rPr>
              <w:t>PL3</w:t>
            </w:r>
          </w:p>
        </w:tc>
        <w:tc>
          <w:tcPr>
            <w:tcW w:w="484" w:type="dxa"/>
            <w:shd w:val="clear" w:color="auto" w:fill="E36C0A"/>
            <w:vAlign w:val="center"/>
          </w:tcPr>
          <w:p w:rsidR="00503279" w:rsidRPr="00040974" w:rsidRDefault="00503279" w:rsidP="00503279">
            <w:pPr>
              <w:ind w:left="-79" w:right="-108"/>
              <w:jc w:val="center"/>
              <w:rPr>
                <w:rFonts w:ascii="Arial Narrow" w:eastAsia="Times New Roman" w:hAnsi="Arial Narrow"/>
                <w:b/>
                <w:bCs/>
                <w:sz w:val="22"/>
                <w:szCs w:val="22"/>
              </w:rPr>
            </w:pPr>
            <w:r w:rsidRPr="00040974">
              <w:rPr>
                <w:rFonts w:ascii="Arial Narrow" w:eastAsia="Times New Roman" w:hAnsi="Arial Narrow"/>
                <w:b/>
                <w:bCs/>
                <w:sz w:val="22"/>
                <w:szCs w:val="22"/>
              </w:rPr>
              <w:t>PL4</w:t>
            </w:r>
          </w:p>
        </w:tc>
        <w:tc>
          <w:tcPr>
            <w:tcW w:w="495" w:type="dxa"/>
            <w:shd w:val="clear" w:color="auto" w:fill="E36C0A"/>
            <w:vAlign w:val="center"/>
          </w:tcPr>
          <w:p w:rsidR="00503279" w:rsidRPr="00040974" w:rsidRDefault="00503279" w:rsidP="00503279">
            <w:pPr>
              <w:ind w:left="-79" w:right="-108"/>
              <w:jc w:val="center"/>
              <w:rPr>
                <w:rFonts w:ascii="Arial Narrow" w:eastAsia="Times New Roman" w:hAnsi="Arial Narrow"/>
                <w:b/>
                <w:bCs/>
                <w:sz w:val="22"/>
                <w:szCs w:val="22"/>
              </w:rPr>
            </w:pPr>
            <w:r w:rsidRPr="00040974">
              <w:rPr>
                <w:rFonts w:ascii="Arial Narrow" w:eastAsia="Times New Roman" w:hAnsi="Arial Narrow"/>
                <w:b/>
                <w:bCs/>
                <w:sz w:val="22"/>
                <w:szCs w:val="22"/>
              </w:rPr>
              <w:t>PL5</w:t>
            </w:r>
          </w:p>
        </w:tc>
        <w:tc>
          <w:tcPr>
            <w:tcW w:w="506" w:type="dxa"/>
            <w:shd w:val="clear" w:color="auto" w:fill="E36C0A"/>
            <w:vAlign w:val="center"/>
          </w:tcPr>
          <w:p w:rsidR="00503279" w:rsidRPr="00040974" w:rsidRDefault="00503279" w:rsidP="00503279">
            <w:pPr>
              <w:ind w:left="-79" w:right="-108"/>
              <w:jc w:val="center"/>
              <w:rPr>
                <w:rFonts w:ascii="Arial Narrow" w:eastAsia="Times New Roman" w:hAnsi="Arial Narrow"/>
                <w:b/>
                <w:bCs/>
                <w:sz w:val="22"/>
                <w:szCs w:val="22"/>
                <w:lang w:val="en-US"/>
              </w:rPr>
            </w:pPr>
            <w:r w:rsidRPr="00040974">
              <w:rPr>
                <w:rFonts w:ascii="Arial Narrow" w:eastAsia="Times New Roman" w:hAnsi="Arial Narrow"/>
                <w:b/>
                <w:bCs/>
                <w:sz w:val="22"/>
                <w:szCs w:val="22"/>
              </w:rPr>
              <w:t>PL</w:t>
            </w:r>
            <w:r w:rsidRPr="00040974">
              <w:rPr>
                <w:rFonts w:ascii="Arial Narrow" w:eastAsia="Times New Roman" w:hAnsi="Arial Narrow"/>
                <w:b/>
                <w:bCs/>
                <w:sz w:val="22"/>
                <w:szCs w:val="22"/>
                <w:lang w:val="en-US"/>
              </w:rPr>
              <w:t>6</w:t>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S1</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Bertakwa kepada Tuhan Yang Maha Esa dan mampu menunjukkan sikap religius;</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S2</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Menjunjung tinggi nilai kemanusiaan dalam menjalankan tugas berdasarkan agama,moral, dan etika;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S3</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Berkontribusi dalam peningkatan mutu kehidupan bermasyarakat, berbangsa, bernegara, dan kemajuan peradaban berdasarkan Pancasila;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S4</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Berperan sebagai warga negara yang Bangga dan cinta tanah air, memiliki nasionalisme serta rasa tanggungjawab pada negara dan bangsa;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S5</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Menghargai keanekaragaman budaya, pandangan, agama, dan kepercayaan, serta pendapat atau temuan orisinal orang lain;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S6</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Bekerja sama dan memiliki kepekaan sosial serta kepedulian terhadap masyarakat dan lingkungan;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S7</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Taat hukum dan disiplin dalam kehidupan bermasyarakat dan bernegara;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S8</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Menginternalisasi nilai, norma, dan etika akademik</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S9</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Menunjukkan sikap bertanggungjawab atas pekerjaan di bidang </w:t>
            </w:r>
            <w:r w:rsidRPr="00040974">
              <w:rPr>
                <w:rFonts w:ascii="Arial Narrow" w:eastAsia="Times New Roman" w:hAnsi="Arial Narrow"/>
                <w:sz w:val="22"/>
                <w:szCs w:val="22"/>
              </w:rPr>
              <w:lastRenderedPageBreak/>
              <w:t xml:space="preserve">keahliannya secara mandiri;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lastRenderedPageBreak/>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lastRenderedPageBreak/>
              <w:t>S10</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Menginternalisasi semangat kemandirian, kejuangan, dan kewirausahaan</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S11</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Menjaga moralitas profesi dalam berinteraksi di dalam masyarakat</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S12</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Arial" w:hAnsi="Arial Narrow"/>
                <w:sz w:val="22"/>
                <w:szCs w:val="22"/>
              </w:rPr>
              <w:t>Mampu</w:t>
            </w:r>
            <w:r w:rsidRPr="00040974">
              <w:rPr>
                <w:rFonts w:ascii="Arial Narrow" w:eastAsia="Arial" w:hAnsi="Arial Narrow"/>
                <w:sz w:val="22"/>
                <w:szCs w:val="22"/>
              </w:rPr>
              <w:tab/>
              <w:t>menerapkan nilai-nilai keislaman yang sejati dalam bekerja</w:t>
            </w:r>
            <w:r w:rsidRPr="00040974">
              <w:rPr>
                <w:rFonts w:ascii="Arial Narrow" w:eastAsia="Times New Roman" w:hAnsi="Arial Narrow"/>
                <w:sz w:val="22"/>
                <w:szCs w:val="22"/>
              </w:rPr>
              <w:t xml:space="preserve"> </w:t>
            </w:r>
            <w:r w:rsidRPr="00040974">
              <w:rPr>
                <w:rFonts w:ascii="Arial Narrow" w:eastAsia="Arial" w:hAnsi="Arial Narrow"/>
                <w:sz w:val="22"/>
                <w:szCs w:val="22"/>
              </w:rPr>
              <w:t>dan pergaulan di masyarakat, bangsa dan negara, sehingga dapat menjadi panutan dalam masyarakat</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S13</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Mampu bekerjasama dan memiliki kepekaan sosial dan kepedulian yang tinggi terhadap masyarakat dan lingkungannya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S14</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Menjunjung tinggi penegakan hukum serta memiliki semangat untuk mendahulukan kepentingan bangsa serta masyarakat luas</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KU1</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menerapkan pemikiran logis, kritis, sistematis, dan inovatif dalam konteks pengembangan atau implementasi ilmu pengetahuan dan teknologi yang memperhatikan dan menerapkan nilai humaniora yang sesuai dengan bidang keahliannya;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KU2</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menunjukkan kinerja mandiri, bermutu, dan terukur;</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KU3</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KU4</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menyusun deskripsi saintifik hasil kajian tersebut di atas dalam bentuk skripsi atau laporan tugas akhir, dan mengunggahnya dalam laman perguruan tinggi;</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KU5</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mengambil keputusan secara tepat dalam konteks penyelesaian masalah di bidang keahliannya, berdasarkan hasil analisis informasi dan data;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KU6</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memelihara dan mengembangkan jaringan kerja dengan pembimbing, kolega, sejawat baik di dalam maupun di luar lembaganya;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KU7</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bertanggungjawab atas pencapaian hasil kerja kelompok dan melakukan supervisi serta evaluasi terhadap penyelesaian pekerjaan yang ditugaskan kepada pekerja yang berada di bawah tanggungjawabnya;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KU8</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Mampu melakukan proses evaluasi diri terhadap kelompok kerja yang berada dibawah tanggung jawabnya, dan mampu mengelola pembelajaran secara mandiri;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KU9</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Mampu mendokumentasikan, menyimpan, mengamankan, dan menemukan kembali data untuk menjamin kesahihan dan mencegah plagiasi</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KU10</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Mampu      dalam   bernegosiasi,   berkomunikasi,   beracara   di  pengadilan,  beradvokasi,  dan  dalam  merancang  serta  menulis dokumen  hukum,  selaras  dengan  nilai-nilai keislaman</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KU11</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Mampu      dalam   bernegosiasi,   berkomunikasi,   beracara   di  pengadilan,  beradvokasi,  dan  dalam  merancang  serta  menulis dokumen  hukum,  selaras  dengan  nilai  dan  prinsip  dalam  etika profesi hukum</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KK1</w:t>
            </w:r>
          </w:p>
        </w:tc>
        <w:tc>
          <w:tcPr>
            <w:tcW w:w="6149" w:type="dxa"/>
            <w:shd w:val="clear" w:color="auto" w:fill="auto"/>
          </w:tcPr>
          <w:p w:rsidR="00503279" w:rsidRPr="00040974" w:rsidRDefault="00503279" w:rsidP="00503279">
            <w:pPr>
              <w:shd w:val="clear" w:color="auto" w:fill="FFFFFF"/>
              <w:spacing w:after="60"/>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mengaplikasikan konsep ilmu hukum untuk menganalisis pristiwa-pristiwa hukum di masyarakat mellaui penyelesaian sengketa hukum secara litigasi dan non litigasi yang berkarakter dan beorientasi pada perkembangan IPTEK;</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KK2</w:t>
            </w:r>
          </w:p>
        </w:tc>
        <w:tc>
          <w:tcPr>
            <w:tcW w:w="6149" w:type="dxa"/>
            <w:shd w:val="clear" w:color="auto" w:fill="auto"/>
          </w:tcPr>
          <w:p w:rsidR="00503279" w:rsidRPr="00040974" w:rsidRDefault="00503279" w:rsidP="00503279">
            <w:pPr>
              <w:shd w:val="clear" w:color="auto" w:fill="FFFFFF"/>
              <w:spacing w:after="60"/>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 xml:space="preserve">Mampu merencanakan, melaksanakan dan mengevaluasi pembelajaran </w:t>
            </w:r>
            <w:r w:rsidRPr="00040974">
              <w:rPr>
                <w:rFonts w:ascii="Arial Narrow" w:eastAsia="Times New Roman" w:hAnsi="Arial Narrow" w:cs="Arial"/>
                <w:color w:val="202124"/>
                <w:sz w:val="22"/>
                <w:szCs w:val="22"/>
              </w:rPr>
              <w:lastRenderedPageBreak/>
              <w:t>inovatif dengan mengaplikasikan konsep dan prinsip didaktik-pedagogis hukum serta keilmuan hukum dengan memanfaatkan IPTEKS yang berorientasi pada kecakapan hidup (</w:t>
            </w:r>
            <w:r w:rsidRPr="00040974">
              <w:rPr>
                <w:rFonts w:ascii="Arial Narrow" w:eastAsia="Times New Roman" w:hAnsi="Arial Narrow" w:cs="Arial"/>
                <w:i/>
                <w:color w:val="202124"/>
                <w:sz w:val="22"/>
                <w:szCs w:val="22"/>
              </w:rPr>
              <w:t>life skills);</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lastRenderedPageBreak/>
              <w:t>KK3</w:t>
            </w:r>
          </w:p>
        </w:tc>
        <w:tc>
          <w:tcPr>
            <w:tcW w:w="6149" w:type="dxa"/>
            <w:shd w:val="clear" w:color="auto" w:fill="auto"/>
          </w:tcPr>
          <w:p w:rsidR="00503279" w:rsidRPr="00040974" w:rsidRDefault="00503279" w:rsidP="00503279">
            <w:pPr>
              <w:shd w:val="clear" w:color="auto" w:fill="FFFFFF"/>
              <w:spacing w:after="60"/>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menyelesaikan masalah melalui sebuah kajian penelitian dengan menggunakan metodologi penelitian terkini serta melaporkan dan mempublikasikan hasilnya secara efektif sebagai alternative penyelesaian msalah di bidang ilmu hukum;</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KK4</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color w:val="202124"/>
                <w:sz w:val="22"/>
                <w:szCs w:val="22"/>
              </w:rPr>
              <w:t>Mampu menggunakan teknologi informasi dan komunikasi yang relevan untuk pengembangan mutu bidang hukum dan keilmuan hukum yang menjadi tanggung jawabnya;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KK5</w:t>
            </w:r>
          </w:p>
        </w:tc>
        <w:tc>
          <w:tcPr>
            <w:tcW w:w="6149" w:type="dxa"/>
            <w:shd w:val="clear" w:color="auto" w:fill="auto"/>
          </w:tcPr>
          <w:p w:rsidR="00503279" w:rsidRPr="00040974" w:rsidRDefault="00503279" w:rsidP="00503279">
            <w:pPr>
              <w:rPr>
                <w:rFonts w:ascii="Arial Narrow" w:eastAsia="Times New Roman" w:hAnsi="Arial Narrow" w:cs="Arial"/>
                <w:color w:val="202124"/>
                <w:sz w:val="22"/>
                <w:szCs w:val="22"/>
              </w:rPr>
            </w:pPr>
            <w:r w:rsidRPr="00040974">
              <w:rPr>
                <w:rFonts w:ascii="Arial Narrow" w:eastAsia="Times New Roman" w:hAnsi="Arial Narrow" w:cs="Arial"/>
                <w:color w:val="202124"/>
                <w:sz w:val="22"/>
                <w:szCs w:val="22"/>
              </w:rPr>
              <w:t>Mampu mengaplikasikan kajian ilmu hukum serta memanfaatkan IPTEKS dengan mengendepankan nilai-nilai keislaman.</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P1</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 xml:space="preserve">Menguasai konsep teoritis tentang ilmu hukum yang meliputi definisi hukum, kaedah ilmu hukum, teori-teori ilmu hukum, pristiwa hukum, subyek dan obyek hukum, Asas-Asas hukum </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P2</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konsep teoritis tentang ilmu hukum yang meliputi definisi hukum, kaedah ilmu hukum, teori-teori ilmu hukum, pristiwa hukum, subyek dan obyek hukum, Asas-Asas hukum dalam perspektif nilai-nilai keislaman;</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P3</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konsep Ilmu Hukum yang diperlukan untuk studi ke jenjang berikutnya meliputi konsep penggolongan ilmu hukum, aliran-aliran ilmu hukum, serta penemuan hukum;</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P4</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konsep dan prinsip didaktik-pedagogis hukum serta keilmuan hukum untuk merencanakan, melaksanakan dan mengevaluasi pembelajaran berbasis IPTEKS yang berorientasi pada kecakapan hidup (</w:t>
            </w:r>
            <w:r w:rsidRPr="00040974">
              <w:rPr>
                <w:rFonts w:ascii="Arial Narrow" w:eastAsia="Times New Roman" w:hAnsi="Arial Narrow"/>
                <w:i/>
                <w:sz w:val="22"/>
                <w:szCs w:val="22"/>
              </w:rPr>
              <w:t>life skills);</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P5</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konsep metodologi penelitian sebagai alternative penyelesaian di bidang ilmu hukum;</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P6</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tata cara penulisan yang baik berdasarkan kaidah Bahasa yang berlaku dengan memanfaatkan IPTEKS untuk kebutuhan pembelajaran hukum serta penerapan ilmu hukum;</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P7</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Memiliki   kemampuan   dalam   mengenali   dan   menganalisis  permasalahan hukum;</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P8</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Menguasai   mekanisme   dan   teknik   penyelesaian   masalah   / sengketa secara prosedural.</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P9</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Menguasai   mekanisme   pengambilan   keputusan   yang   tepat  berdasarkan analisis informasi dan data.</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P10</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cs="Arial"/>
                <w:sz w:val="22"/>
                <w:szCs w:val="22"/>
              </w:rPr>
              <w:t>Menguasai  tata  cara  atau  petunjuk  dalam  memilih  berbagai alternatif solusi baik secara mandiri dan/atau kelompok.</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P11</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prinsip-prinsip dan etika komunikasi dalam mengembangkan argumentasi dan koherensi serta memiliki wawasan yang luas; dan</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r>
      <w:tr w:rsidR="00503279" w:rsidRPr="00040974" w:rsidTr="00503279">
        <w:tc>
          <w:tcPr>
            <w:tcW w:w="709" w:type="dxa"/>
            <w:shd w:val="clear" w:color="auto" w:fill="auto"/>
            <w:vAlign w:val="center"/>
          </w:tcPr>
          <w:p w:rsidR="00503279" w:rsidRPr="00040974" w:rsidRDefault="00503279" w:rsidP="00BF7A7B">
            <w:pPr>
              <w:jc w:val="center"/>
              <w:rPr>
                <w:rFonts w:ascii="Arial Narrow" w:eastAsia="Times New Roman" w:hAnsi="Arial Narrow"/>
                <w:sz w:val="22"/>
                <w:szCs w:val="22"/>
              </w:rPr>
            </w:pPr>
            <w:r w:rsidRPr="00040974">
              <w:rPr>
                <w:rFonts w:ascii="Arial Narrow" w:eastAsia="Times New Roman" w:hAnsi="Arial Narrow"/>
                <w:sz w:val="22"/>
                <w:szCs w:val="22"/>
              </w:rPr>
              <w:t>P12</w:t>
            </w:r>
          </w:p>
        </w:tc>
        <w:tc>
          <w:tcPr>
            <w:tcW w:w="6149" w:type="dxa"/>
            <w:shd w:val="clear" w:color="auto" w:fill="auto"/>
          </w:tcPr>
          <w:p w:rsidR="00503279" w:rsidRPr="00040974" w:rsidRDefault="00503279" w:rsidP="00503279">
            <w:pPr>
              <w:rPr>
                <w:rFonts w:ascii="Arial Narrow" w:eastAsia="Times New Roman" w:hAnsi="Arial Narrow"/>
                <w:sz w:val="22"/>
                <w:szCs w:val="22"/>
              </w:rPr>
            </w:pPr>
            <w:r w:rsidRPr="00040974">
              <w:rPr>
                <w:rFonts w:ascii="Arial Narrow" w:eastAsia="Times New Roman" w:hAnsi="Arial Narrow"/>
                <w:sz w:val="22"/>
                <w:szCs w:val="22"/>
              </w:rPr>
              <w:t>Menguasai prinsip-prinsip tentang Kewirausahaan dan manajemen serta kemampuan komunikasi publik (edupreneur).</w:t>
            </w:r>
          </w:p>
        </w:tc>
        <w:tc>
          <w:tcPr>
            <w:tcW w:w="540"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61"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72"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84"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495"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p>
        </w:tc>
        <w:tc>
          <w:tcPr>
            <w:tcW w:w="506" w:type="dxa"/>
            <w:shd w:val="clear" w:color="auto" w:fill="auto"/>
            <w:vAlign w:val="center"/>
          </w:tcPr>
          <w:p w:rsidR="00503279" w:rsidRPr="00040974" w:rsidRDefault="00503279" w:rsidP="00503279">
            <w:pPr>
              <w:ind w:left="-79" w:right="-108"/>
              <w:jc w:val="center"/>
              <w:rPr>
                <w:rFonts w:ascii="Arial Narrow" w:eastAsia="Times New Roman" w:hAnsi="Arial Narrow"/>
                <w:sz w:val="22"/>
                <w:szCs w:val="22"/>
              </w:rPr>
            </w:pPr>
            <w:r w:rsidRPr="00040974">
              <w:rPr>
                <w:rFonts w:ascii="Arial Narrow" w:eastAsia="Times New Roman" w:hAnsi="Arial Narrow"/>
                <w:sz w:val="22"/>
                <w:szCs w:val="22"/>
              </w:rPr>
              <w:sym w:font="Symbol" w:char="F0D6"/>
            </w:r>
          </w:p>
        </w:tc>
      </w:tr>
    </w:tbl>
    <w:p w:rsidR="00503279" w:rsidRDefault="00503279" w:rsidP="00823921">
      <w:pPr>
        <w:rPr>
          <w:lang w:val="en-US"/>
        </w:rPr>
      </w:pPr>
    </w:p>
    <w:sectPr w:rsidR="00503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E04"/>
    <w:multiLevelType w:val="multilevel"/>
    <w:tmpl w:val="89D2B78C"/>
    <w:lvl w:ilvl="0">
      <w:start w:val="1"/>
      <w:numFmt w:val="decimal"/>
      <w:pStyle w:val="Heading1"/>
      <w:lvlText w:val="%1"/>
      <w:lvlJc w:val="left"/>
      <w:pPr>
        <w:ind w:left="432" w:hanging="432"/>
      </w:pPr>
      <w:rPr>
        <w:rFonts w:hint="default"/>
      </w:rPr>
    </w:lvl>
    <w:lvl w:ilvl="1">
      <w:start w:val="1"/>
      <w:numFmt w:val="decimal"/>
      <w:lvlText w:val="2.%2."/>
      <w:lvlJc w:val="left"/>
      <w:pPr>
        <w:ind w:left="576" w:hanging="576"/>
      </w:pPr>
      <w:rPr>
        <w:rFonts w:hint="default"/>
        <w:b/>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28C70B7A"/>
    <w:multiLevelType w:val="hybridMultilevel"/>
    <w:tmpl w:val="B8401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4B5554"/>
    <w:multiLevelType w:val="hybridMultilevel"/>
    <w:tmpl w:val="62FCE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84041"/>
    <w:multiLevelType w:val="hybridMultilevel"/>
    <w:tmpl w:val="BC8AAC3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30B1B"/>
    <w:multiLevelType w:val="hybridMultilevel"/>
    <w:tmpl w:val="8C3C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C2D06"/>
    <w:multiLevelType w:val="hybridMultilevel"/>
    <w:tmpl w:val="E4427540"/>
    <w:lvl w:ilvl="0" w:tplc="38090005">
      <w:start w:val="1"/>
      <w:numFmt w:val="bullet"/>
      <w:lvlText w:val=""/>
      <w:lvlJc w:val="left"/>
      <w:pPr>
        <w:ind w:left="36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5B9D6232"/>
    <w:multiLevelType w:val="hybridMultilevel"/>
    <w:tmpl w:val="C908C8A6"/>
    <w:lvl w:ilvl="0" w:tplc="CADCD69C">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31A32"/>
    <w:multiLevelType w:val="multilevel"/>
    <w:tmpl w:val="627ED7B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ascii="Calibri" w:hAnsi="Calibri" w:hint="default"/>
        <w:b w:val="0"/>
        <w:sz w:val="24"/>
      </w:rPr>
    </w:lvl>
    <w:lvl w:ilvl="2">
      <w:start w:val="1"/>
      <w:numFmt w:val="decimal"/>
      <w:isLgl/>
      <w:lvlText w:val="%1.%2.%3"/>
      <w:lvlJc w:val="left"/>
      <w:pPr>
        <w:ind w:left="1146" w:hanging="720"/>
      </w:pPr>
      <w:rPr>
        <w:rFonts w:ascii="Calibri" w:hAnsi="Calibri" w:hint="default"/>
        <w:b w:val="0"/>
        <w:sz w:val="24"/>
      </w:rPr>
    </w:lvl>
    <w:lvl w:ilvl="3">
      <w:start w:val="1"/>
      <w:numFmt w:val="decimal"/>
      <w:isLgl/>
      <w:lvlText w:val="%1.%2.%3.%4"/>
      <w:lvlJc w:val="left"/>
      <w:pPr>
        <w:ind w:left="1146" w:hanging="720"/>
      </w:pPr>
      <w:rPr>
        <w:rFonts w:ascii="Calibri" w:hAnsi="Calibri" w:hint="default"/>
        <w:b w:val="0"/>
        <w:sz w:val="24"/>
      </w:rPr>
    </w:lvl>
    <w:lvl w:ilvl="4">
      <w:start w:val="1"/>
      <w:numFmt w:val="decimal"/>
      <w:isLgl/>
      <w:lvlText w:val="%1.%2.%3.%4.%5"/>
      <w:lvlJc w:val="left"/>
      <w:pPr>
        <w:ind w:left="1146" w:hanging="720"/>
      </w:pPr>
      <w:rPr>
        <w:rFonts w:ascii="Calibri" w:hAnsi="Calibri" w:hint="default"/>
        <w:b w:val="0"/>
        <w:sz w:val="24"/>
      </w:rPr>
    </w:lvl>
    <w:lvl w:ilvl="5">
      <w:start w:val="1"/>
      <w:numFmt w:val="decimal"/>
      <w:isLgl/>
      <w:lvlText w:val="%1.%2.%3.%4.%5.%6"/>
      <w:lvlJc w:val="left"/>
      <w:pPr>
        <w:ind w:left="1506" w:hanging="1080"/>
      </w:pPr>
      <w:rPr>
        <w:rFonts w:ascii="Calibri" w:hAnsi="Calibri" w:hint="default"/>
        <w:b w:val="0"/>
        <w:sz w:val="24"/>
      </w:rPr>
    </w:lvl>
    <w:lvl w:ilvl="6">
      <w:start w:val="1"/>
      <w:numFmt w:val="decimal"/>
      <w:isLgl/>
      <w:lvlText w:val="%1.%2.%3.%4.%5.%6.%7"/>
      <w:lvlJc w:val="left"/>
      <w:pPr>
        <w:ind w:left="1506" w:hanging="1080"/>
      </w:pPr>
      <w:rPr>
        <w:rFonts w:ascii="Calibri" w:hAnsi="Calibri" w:hint="default"/>
        <w:b w:val="0"/>
        <w:sz w:val="24"/>
      </w:rPr>
    </w:lvl>
    <w:lvl w:ilvl="7">
      <w:start w:val="1"/>
      <w:numFmt w:val="decimal"/>
      <w:isLgl/>
      <w:lvlText w:val="%1.%2.%3.%4.%5.%6.%7.%8"/>
      <w:lvlJc w:val="left"/>
      <w:pPr>
        <w:ind w:left="1866" w:hanging="1440"/>
      </w:pPr>
      <w:rPr>
        <w:rFonts w:ascii="Calibri" w:hAnsi="Calibri" w:hint="default"/>
        <w:b w:val="0"/>
        <w:sz w:val="24"/>
      </w:rPr>
    </w:lvl>
    <w:lvl w:ilvl="8">
      <w:start w:val="1"/>
      <w:numFmt w:val="decimal"/>
      <w:isLgl/>
      <w:lvlText w:val="%1.%2.%3.%4.%5.%6.%7.%8.%9"/>
      <w:lvlJc w:val="left"/>
      <w:pPr>
        <w:ind w:left="1866" w:hanging="1440"/>
      </w:pPr>
      <w:rPr>
        <w:rFonts w:ascii="Calibri" w:hAnsi="Calibri" w:hint="default"/>
        <w:b w:val="0"/>
        <w:sz w:val="24"/>
      </w:rPr>
    </w:lvl>
  </w:abstractNum>
  <w:abstractNum w:abstractNumId="8">
    <w:nsid w:val="7DF97D6A"/>
    <w:multiLevelType w:val="hybridMultilevel"/>
    <w:tmpl w:val="C30C274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21"/>
    <w:rsid w:val="0024103F"/>
    <w:rsid w:val="00363A03"/>
    <w:rsid w:val="00503279"/>
    <w:rsid w:val="00823921"/>
    <w:rsid w:val="00A4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21"/>
    <w:pPr>
      <w:spacing w:after="0" w:line="240" w:lineRule="auto"/>
    </w:pPr>
    <w:rPr>
      <w:rFonts w:ascii="Calibri" w:eastAsia="Calibri" w:hAnsi="Calibri" w:cs="Times New Roman"/>
      <w:sz w:val="24"/>
      <w:szCs w:val="24"/>
      <w:lang w:val="id-ID"/>
    </w:rPr>
  </w:style>
  <w:style w:type="paragraph" w:styleId="Heading1">
    <w:name w:val="heading 1"/>
    <w:basedOn w:val="Normal"/>
    <w:next w:val="Normal"/>
    <w:link w:val="Heading1Char"/>
    <w:qFormat/>
    <w:rsid w:val="00823921"/>
    <w:pPr>
      <w:keepNext/>
      <w:numPr>
        <w:numId w:val="1"/>
      </w:numPr>
      <w:spacing w:after="120"/>
      <w:jc w:val="center"/>
      <w:outlineLvl w:val="0"/>
    </w:pPr>
    <w:rPr>
      <w:rFonts w:ascii="Cambria" w:eastAsia="Times New Roman" w:hAnsi="Cambria"/>
      <w:b/>
      <w:bCs/>
      <w:kern w:val="32"/>
      <w:sz w:val="28"/>
      <w:szCs w:val="32"/>
      <w:lang/>
    </w:rPr>
  </w:style>
  <w:style w:type="paragraph" w:styleId="Heading2">
    <w:name w:val="heading 2"/>
    <w:basedOn w:val="Normal"/>
    <w:next w:val="Normal"/>
    <w:link w:val="Heading2Char"/>
    <w:uiPriority w:val="9"/>
    <w:semiHidden/>
    <w:unhideWhenUsed/>
    <w:qFormat/>
    <w:rsid w:val="0082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23921"/>
    <w:pPr>
      <w:keepNext/>
      <w:numPr>
        <w:ilvl w:val="2"/>
        <w:numId w:val="1"/>
      </w:numPr>
      <w:spacing w:before="240" w:after="60"/>
      <w:outlineLvl w:val="2"/>
    </w:pPr>
    <w:rPr>
      <w:rFonts w:ascii="Calibri Light" w:eastAsia="Times New Roman" w:hAnsi="Calibri Light"/>
      <w:b/>
      <w:bCs/>
      <w:sz w:val="26"/>
      <w:szCs w:val="26"/>
      <w:lang/>
    </w:rPr>
  </w:style>
  <w:style w:type="paragraph" w:styleId="Heading4">
    <w:name w:val="heading 4"/>
    <w:basedOn w:val="Normal"/>
    <w:next w:val="Normal"/>
    <w:link w:val="Heading4Char"/>
    <w:qFormat/>
    <w:rsid w:val="00823921"/>
    <w:pPr>
      <w:keepNext/>
      <w:numPr>
        <w:ilvl w:val="3"/>
        <w:numId w:val="1"/>
      </w:numPr>
      <w:spacing w:before="240" w:after="60"/>
      <w:outlineLvl w:val="3"/>
    </w:pPr>
    <w:rPr>
      <w:rFonts w:eastAsia="Times New Roman"/>
      <w:b/>
      <w:bCs/>
      <w:sz w:val="28"/>
      <w:szCs w:val="28"/>
      <w:lang/>
    </w:rPr>
  </w:style>
  <w:style w:type="paragraph" w:styleId="Heading5">
    <w:name w:val="heading 5"/>
    <w:basedOn w:val="Normal"/>
    <w:next w:val="Normal"/>
    <w:link w:val="Heading5Char"/>
    <w:qFormat/>
    <w:rsid w:val="00823921"/>
    <w:pPr>
      <w:numPr>
        <w:ilvl w:val="4"/>
        <w:numId w:val="1"/>
      </w:numPr>
      <w:spacing w:before="240" w:after="60"/>
      <w:outlineLvl w:val="4"/>
    </w:pPr>
    <w:rPr>
      <w:rFonts w:eastAsia="Times New Roman"/>
      <w:b/>
      <w:bCs/>
      <w:i/>
      <w:iCs/>
      <w:sz w:val="26"/>
      <w:szCs w:val="26"/>
      <w:lang/>
    </w:rPr>
  </w:style>
  <w:style w:type="paragraph" w:styleId="Heading6">
    <w:name w:val="heading 6"/>
    <w:basedOn w:val="Normal"/>
    <w:next w:val="Normal"/>
    <w:link w:val="Heading6Char"/>
    <w:qFormat/>
    <w:rsid w:val="00823921"/>
    <w:pPr>
      <w:numPr>
        <w:ilvl w:val="5"/>
        <w:numId w:val="1"/>
      </w:numPr>
      <w:spacing w:before="240" w:after="60"/>
      <w:outlineLvl w:val="5"/>
    </w:pPr>
    <w:rPr>
      <w:rFonts w:eastAsia="Times New Roman"/>
      <w:b/>
      <w:bCs/>
      <w:sz w:val="22"/>
      <w:szCs w:val="22"/>
      <w:lang/>
    </w:rPr>
  </w:style>
  <w:style w:type="paragraph" w:styleId="Heading7">
    <w:name w:val="heading 7"/>
    <w:basedOn w:val="Normal"/>
    <w:next w:val="Normal"/>
    <w:link w:val="Heading7Char"/>
    <w:qFormat/>
    <w:rsid w:val="00823921"/>
    <w:pPr>
      <w:numPr>
        <w:ilvl w:val="6"/>
        <w:numId w:val="1"/>
      </w:numPr>
      <w:spacing w:before="240" w:after="60"/>
      <w:outlineLvl w:val="6"/>
    </w:pPr>
    <w:rPr>
      <w:rFonts w:eastAsia="Times New Roman"/>
      <w:lang/>
    </w:rPr>
  </w:style>
  <w:style w:type="paragraph" w:styleId="Heading8">
    <w:name w:val="heading 8"/>
    <w:basedOn w:val="Normal"/>
    <w:next w:val="Normal"/>
    <w:link w:val="Heading8Char"/>
    <w:qFormat/>
    <w:rsid w:val="00823921"/>
    <w:pPr>
      <w:numPr>
        <w:ilvl w:val="7"/>
        <w:numId w:val="1"/>
      </w:numPr>
      <w:spacing w:before="240" w:after="60"/>
      <w:outlineLvl w:val="7"/>
    </w:pPr>
    <w:rPr>
      <w:rFonts w:eastAsia="Times New Roman"/>
      <w:i/>
      <w:iCs/>
      <w:lang/>
    </w:rPr>
  </w:style>
  <w:style w:type="paragraph" w:styleId="Heading9">
    <w:name w:val="heading 9"/>
    <w:basedOn w:val="Normal"/>
    <w:next w:val="Normal"/>
    <w:link w:val="Heading9Char"/>
    <w:qFormat/>
    <w:rsid w:val="00823921"/>
    <w:pPr>
      <w:numPr>
        <w:ilvl w:val="8"/>
        <w:numId w:val="1"/>
      </w:numPr>
      <w:spacing w:before="240" w:after="60"/>
      <w:outlineLvl w:val="8"/>
    </w:pPr>
    <w:rPr>
      <w:rFonts w:ascii="Calibri Light" w:eastAsia="Times New Roman" w:hAnsi="Calibri Light"/>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921"/>
    <w:rPr>
      <w:rFonts w:ascii="Cambria" w:eastAsia="Times New Roman" w:hAnsi="Cambria" w:cs="Times New Roman"/>
      <w:b/>
      <w:bCs/>
      <w:kern w:val="32"/>
      <w:sz w:val="28"/>
      <w:szCs w:val="32"/>
      <w:lang/>
    </w:rPr>
  </w:style>
  <w:style w:type="character" w:customStyle="1" w:styleId="Heading3Char">
    <w:name w:val="Heading 3 Char"/>
    <w:basedOn w:val="DefaultParagraphFont"/>
    <w:link w:val="Heading3"/>
    <w:rsid w:val="00823921"/>
    <w:rPr>
      <w:rFonts w:ascii="Calibri Light" w:eastAsia="Times New Roman" w:hAnsi="Calibri Light" w:cs="Times New Roman"/>
      <w:b/>
      <w:bCs/>
      <w:sz w:val="26"/>
      <w:szCs w:val="26"/>
      <w:lang/>
    </w:rPr>
  </w:style>
  <w:style w:type="character" w:customStyle="1" w:styleId="Heading4Char">
    <w:name w:val="Heading 4 Char"/>
    <w:basedOn w:val="DefaultParagraphFont"/>
    <w:link w:val="Heading4"/>
    <w:rsid w:val="00823921"/>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823921"/>
    <w:rPr>
      <w:rFonts w:ascii="Calibri" w:eastAsia="Times New Roman" w:hAnsi="Calibri" w:cs="Times New Roman"/>
      <w:b/>
      <w:bCs/>
      <w:i/>
      <w:iCs/>
      <w:sz w:val="26"/>
      <w:szCs w:val="26"/>
      <w:lang/>
    </w:rPr>
  </w:style>
  <w:style w:type="character" w:customStyle="1" w:styleId="Heading6Char">
    <w:name w:val="Heading 6 Char"/>
    <w:basedOn w:val="DefaultParagraphFont"/>
    <w:link w:val="Heading6"/>
    <w:rsid w:val="00823921"/>
    <w:rPr>
      <w:rFonts w:ascii="Calibri" w:eastAsia="Times New Roman" w:hAnsi="Calibri" w:cs="Times New Roman"/>
      <w:b/>
      <w:bCs/>
      <w:lang/>
    </w:rPr>
  </w:style>
  <w:style w:type="character" w:customStyle="1" w:styleId="Heading7Char">
    <w:name w:val="Heading 7 Char"/>
    <w:basedOn w:val="DefaultParagraphFont"/>
    <w:link w:val="Heading7"/>
    <w:rsid w:val="00823921"/>
    <w:rPr>
      <w:rFonts w:ascii="Calibri" w:eastAsia="Times New Roman" w:hAnsi="Calibri" w:cs="Times New Roman"/>
      <w:sz w:val="24"/>
      <w:szCs w:val="24"/>
      <w:lang/>
    </w:rPr>
  </w:style>
  <w:style w:type="character" w:customStyle="1" w:styleId="Heading8Char">
    <w:name w:val="Heading 8 Char"/>
    <w:basedOn w:val="DefaultParagraphFont"/>
    <w:link w:val="Heading8"/>
    <w:rsid w:val="00823921"/>
    <w:rPr>
      <w:rFonts w:ascii="Calibri" w:eastAsia="Times New Roman" w:hAnsi="Calibri" w:cs="Times New Roman"/>
      <w:i/>
      <w:iCs/>
      <w:sz w:val="24"/>
      <w:szCs w:val="24"/>
      <w:lang/>
    </w:rPr>
  </w:style>
  <w:style w:type="character" w:customStyle="1" w:styleId="Heading9Char">
    <w:name w:val="Heading 9 Char"/>
    <w:basedOn w:val="DefaultParagraphFont"/>
    <w:link w:val="Heading9"/>
    <w:rsid w:val="00823921"/>
    <w:rPr>
      <w:rFonts w:ascii="Calibri Light" w:eastAsia="Times New Roman" w:hAnsi="Calibri Light" w:cs="Times New Roman"/>
      <w:lang/>
    </w:rPr>
  </w:style>
  <w:style w:type="paragraph" w:customStyle="1" w:styleId="Sub-BAB">
    <w:name w:val="Sub-BAB"/>
    <w:basedOn w:val="Heading2"/>
    <w:qFormat/>
    <w:rsid w:val="00823921"/>
    <w:pPr>
      <w:keepLines w:val="0"/>
      <w:spacing w:before="240" w:after="60"/>
    </w:pPr>
    <w:rPr>
      <w:rFonts w:ascii="Calibri Light" w:eastAsia="Times New Roman" w:hAnsi="Calibri Light" w:cs="Times New Roman"/>
      <w:iCs/>
      <w:color w:val="auto"/>
      <w:sz w:val="24"/>
      <w:szCs w:val="28"/>
      <w:lang w:val="sv-SE"/>
    </w:rPr>
  </w:style>
  <w:style w:type="paragraph" w:customStyle="1" w:styleId="StyleHeading1Left1">
    <w:name w:val="Style Heading 1 + Left1"/>
    <w:basedOn w:val="Heading1"/>
    <w:rsid w:val="00823921"/>
    <w:pPr>
      <w:jc w:val="left"/>
    </w:pPr>
    <w:rPr>
      <w:szCs w:val="20"/>
    </w:rPr>
  </w:style>
  <w:style w:type="character" w:customStyle="1" w:styleId="Heading2Char">
    <w:name w:val="Heading 2 Char"/>
    <w:basedOn w:val="DefaultParagraphFont"/>
    <w:link w:val="Heading2"/>
    <w:uiPriority w:val="9"/>
    <w:semiHidden/>
    <w:rsid w:val="00823921"/>
    <w:rPr>
      <w:rFonts w:asciiTheme="majorHAnsi" w:eastAsiaTheme="majorEastAsia" w:hAnsiTheme="majorHAnsi" w:cstheme="majorBidi"/>
      <w:b/>
      <w:bCs/>
      <w:color w:val="4F81BD" w:themeColor="accent1"/>
      <w:sz w:val="26"/>
      <w:szCs w:val="26"/>
      <w:lang w:val="id-ID"/>
    </w:rPr>
  </w:style>
  <w:style w:type="paragraph" w:styleId="Caption">
    <w:name w:val="caption"/>
    <w:basedOn w:val="Normal"/>
    <w:next w:val="Normal"/>
    <w:qFormat/>
    <w:rsid w:val="00823921"/>
    <w:pPr>
      <w:spacing w:after="60"/>
    </w:pPr>
    <w:rPr>
      <w:rFonts w:ascii="Calibri Light" w:eastAsia="Times New Roman" w:hAnsi="Calibri Light"/>
      <w:b/>
      <w:iCs/>
      <w:sz w:val="22"/>
      <w:szCs w:val="18"/>
      <w:lang w:val="en-US"/>
    </w:rPr>
  </w:style>
  <w:style w:type="table" w:styleId="TableGrid">
    <w:name w:val="Table Grid"/>
    <w:basedOn w:val="TableNormal"/>
    <w:uiPriority w:val="59"/>
    <w:rsid w:val="00823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39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21"/>
    <w:pPr>
      <w:spacing w:after="0" w:line="240" w:lineRule="auto"/>
    </w:pPr>
    <w:rPr>
      <w:rFonts w:ascii="Calibri" w:eastAsia="Calibri" w:hAnsi="Calibri" w:cs="Times New Roman"/>
      <w:sz w:val="24"/>
      <w:szCs w:val="24"/>
      <w:lang w:val="id-ID"/>
    </w:rPr>
  </w:style>
  <w:style w:type="paragraph" w:styleId="Heading1">
    <w:name w:val="heading 1"/>
    <w:basedOn w:val="Normal"/>
    <w:next w:val="Normal"/>
    <w:link w:val="Heading1Char"/>
    <w:qFormat/>
    <w:rsid w:val="00823921"/>
    <w:pPr>
      <w:keepNext/>
      <w:numPr>
        <w:numId w:val="1"/>
      </w:numPr>
      <w:spacing w:after="120"/>
      <w:jc w:val="center"/>
      <w:outlineLvl w:val="0"/>
    </w:pPr>
    <w:rPr>
      <w:rFonts w:ascii="Cambria" w:eastAsia="Times New Roman" w:hAnsi="Cambria"/>
      <w:b/>
      <w:bCs/>
      <w:kern w:val="32"/>
      <w:sz w:val="28"/>
      <w:szCs w:val="32"/>
      <w:lang/>
    </w:rPr>
  </w:style>
  <w:style w:type="paragraph" w:styleId="Heading2">
    <w:name w:val="heading 2"/>
    <w:basedOn w:val="Normal"/>
    <w:next w:val="Normal"/>
    <w:link w:val="Heading2Char"/>
    <w:uiPriority w:val="9"/>
    <w:semiHidden/>
    <w:unhideWhenUsed/>
    <w:qFormat/>
    <w:rsid w:val="0082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23921"/>
    <w:pPr>
      <w:keepNext/>
      <w:numPr>
        <w:ilvl w:val="2"/>
        <w:numId w:val="1"/>
      </w:numPr>
      <w:spacing w:before="240" w:after="60"/>
      <w:outlineLvl w:val="2"/>
    </w:pPr>
    <w:rPr>
      <w:rFonts w:ascii="Calibri Light" w:eastAsia="Times New Roman" w:hAnsi="Calibri Light"/>
      <w:b/>
      <w:bCs/>
      <w:sz w:val="26"/>
      <w:szCs w:val="26"/>
      <w:lang/>
    </w:rPr>
  </w:style>
  <w:style w:type="paragraph" w:styleId="Heading4">
    <w:name w:val="heading 4"/>
    <w:basedOn w:val="Normal"/>
    <w:next w:val="Normal"/>
    <w:link w:val="Heading4Char"/>
    <w:qFormat/>
    <w:rsid w:val="00823921"/>
    <w:pPr>
      <w:keepNext/>
      <w:numPr>
        <w:ilvl w:val="3"/>
        <w:numId w:val="1"/>
      </w:numPr>
      <w:spacing w:before="240" w:after="60"/>
      <w:outlineLvl w:val="3"/>
    </w:pPr>
    <w:rPr>
      <w:rFonts w:eastAsia="Times New Roman"/>
      <w:b/>
      <w:bCs/>
      <w:sz w:val="28"/>
      <w:szCs w:val="28"/>
      <w:lang/>
    </w:rPr>
  </w:style>
  <w:style w:type="paragraph" w:styleId="Heading5">
    <w:name w:val="heading 5"/>
    <w:basedOn w:val="Normal"/>
    <w:next w:val="Normal"/>
    <w:link w:val="Heading5Char"/>
    <w:qFormat/>
    <w:rsid w:val="00823921"/>
    <w:pPr>
      <w:numPr>
        <w:ilvl w:val="4"/>
        <w:numId w:val="1"/>
      </w:numPr>
      <w:spacing w:before="240" w:after="60"/>
      <w:outlineLvl w:val="4"/>
    </w:pPr>
    <w:rPr>
      <w:rFonts w:eastAsia="Times New Roman"/>
      <w:b/>
      <w:bCs/>
      <w:i/>
      <w:iCs/>
      <w:sz w:val="26"/>
      <w:szCs w:val="26"/>
      <w:lang/>
    </w:rPr>
  </w:style>
  <w:style w:type="paragraph" w:styleId="Heading6">
    <w:name w:val="heading 6"/>
    <w:basedOn w:val="Normal"/>
    <w:next w:val="Normal"/>
    <w:link w:val="Heading6Char"/>
    <w:qFormat/>
    <w:rsid w:val="00823921"/>
    <w:pPr>
      <w:numPr>
        <w:ilvl w:val="5"/>
        <w:numId w:val="1"/>
      </w:numPr>
      <w:spacing w:before="240" w:after="60"/>
      <w:outlineLvl w:val="5"/>
    </w:pPr>
    <w:rPr>
      <w:rFonts w:eastAsia="Times New Roman"/>
      <w:b/>
      <w:bCs/>
      <w:sz w:val="22"/>
      <w:szCs w:val="22"/>
      <w:lang/>
    </w:rPr>
  </w:style>
  <w:style w:type="paragraph" w:styleId="Heading7">
    <w:name w:val="heading 7"/>
    <w:basedOn w:val="Normal"/>
    <w:next w:val="Normal"/>
    <w:link w:val="Heading7Char"/>
    <w:qFormat/>
    <w:rsid w:val="00823921"/>
    <w:pPr>
      <w:numPr>
        <w:ilvl w:val="6"/>
        <w:numId w:val="1"/>
      </w:numPr>
      <w:spacing w:before="240" w:after="60"/>
      <w:outlineLvl w:val="6"/>
    </w:pPr>
    <w:rPr>
      <w:rFonts w:eastAsia="Times New Roman"/>
      <w:lang/>
    </w:rPr>
  </w:style>
  <w:style w:type="paragraph" w:styleId="Heading8">
    <w:name w:val="heading 8"/>
    <w:basedOn w:val="Normal"/>
    <w:next w:val="Normal"/>
    <w:link w:val="Heading8Char"/>
    <w:qFormat/>
    <w:rsid w:val="00823921"/>
    <w:pPr>
      <w:numPr>
        <w:ilvl w:val="7"/>
        <w:numId w:val="1"/>
      </w:numPr>
      <w:spacing w:before="240" w:after="60"/>
      <w:outlineLvl w:val="7"/>
    </w:pPr>
    <w:rPr>
      <w:rFonts w:eastAsia="Times New Roman"/>
      <w:i/>
      <w:iCs/>
      <w:lang/>
    </w:rPr>
  </w:style>
  <w:style w:type="paragraph" w:styleId="Heading9">
    <w:name w:val="heading 9"/>
    <w:basedOn w:val="Normal"/>
    <w:next w:val="Normal"/>
    <w:link w:val="Heading9Char"/>
    <w:qFormat/>
    <w:rsid w:val="00823921"/>
    <w:pPr>
      <w:numPr>
        <w:ilvl w:val="8"/>
        <w:numId w:val="1"/>
      </w:numPr>
      <w:spacing w:before="240" w:after="60"/>
      <w:outlineLvl w:val="8"/>
    </w:pPr>
    <w:rPr>
      <w:rFonts w:ascii="Calibri Light" w:eastAsia="Times New Roman" w:hAnsi="Calibri Light"/>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921"/>
    <w:rPr>
      <w:rFonts w:ascii="Cambria" w:eastAsia="Times New Roman" w:hAnsi="Cambria" w:cs="Times New Roman"/>
      <w:b/>
      <w:bCs/>
      <w:kern w:val="32"/>
      <w:sz w:val="28"/>
      <w:szCs w:val="32"/>
      <w:lang/>
    </w:rPr>
  </w:style>
  <w:style w:type="character" w:customStyle="1" w:styleId="Heading3Char">
    <w:name w:val="Heading 3 Char"/>
    <w:basedOn w:val="DefaultParagraphFont"/>
    <w:link w:val="Heading3"/>
    <w:rsid w:val="00823921"/>
    <w:rPr>
      <w:rFonts w:ascii="Calibri Light" w:eastAsia="Times New Roman" w:hAnsi="Calibri Light" w:cs="Times New Roman"/>
      <w:b/>
      <w:bCs/>
      <w:sz w:val="26"/>
      <w:szCs w:val="26"/>
      <w:lang/>
    </w:rPr>
  </w:style>
  <w:style w:type="character" w:customStyle="1" w:styleId="Heading4Char">
    <w:name w:val="Heading 4 Char"/>
    <w:basedOn w:val="DefaultParagraphFont"/>
    <w:link w:val="Heading4"/>
    <w:rsid w:val="00823921"/>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823921"/>
    <w:rPr>
      <w:rFonts w:ascii="Calibri" w:eastAsia="Times New Roman" w:hAnsi="Calibri" w:cs="Times New Roman"/>
      <w:b/>
      <w:bCs/>
      <w:i/>
      <w:iCs/>
      <w:sz w:val="26"/>
      <w:szCs w:val="26"/>
      <w:lang/>
    </w:rPr>
  </w:style>
  <w:style w:type="character" w:customStyle="1" w:styleId="Heading6Char">
    <w:name w:val="Heading 6 Char"/>
    <w:basedOn w:val="DefaultParagraphFont"/>
    <w:link w:val="Heading6"/>
    <w:rsid w:val="00823921"/>
    <w:rPr>
      <w:rFonts w:ascii="Calibri" w:eastAsia="Times New Roman" w:hAnsi="Calibri" w:cs="Times New Roman"/>
      <w:b/>
      <w:bCs/>
      <w:lang/>
    </w:rPr>
  </w:style>
  <w:style w:type="character" w:customStyle="1" w:styleId="Heading7Char">
    <w:name w:val="Heading 7 Char"/>
    <w:basedOn w:val="DefaultParagraphFont"/>
    <w:link w:val="Heading7"/>
    <w:rsid w:val="00823921"/>
    <w:rPr>
      <w:rFonts w:ascii="Calibri" w:eastAsia="Times New Roman" w:hAnsi="Calibri" w:cs="Times New Roman"/>
      <w:sz w:val="24"/>
      <w:szCs w:val="24"/>
      <w:lang/>
    </w:rPr>
  </w:style>
  <w:style w:type="character" w:customStyle="1" w:styleId="Heading8Char">
    <w:name w:val="Heading 8 Char"/>
    <w:basedOn w:val="DefaultParagraphFont"/>
    <w:link w:val="Heading8"/>
    <w:rsid w:val="00823921"/>
    <w:rPr>
      <w:rFonts w:ascii="Calibri" w:eastAsia="Times New Roman" w:hAnsi="Calibri" w:cs="Times New Roman"/>
      <w:i/>
      <w:iCs/>
      <w:sz w:val="24"/>
      <w:szCs w:val="24"/>
      <w:lang/>
    </w:rPr>
  </w:style>
  <w:style w:type="character" w:customStyle="1" w:styleId="Heading9Char">
    <w:name w:val="Heading 9 Char"/>
    <w:basedOn w:val="DefaultParagraphFont"/>
    <w:link w:val="Heading9"/>
    <w:rsid w:val="00823921"/>
    <w:rPr>
      <w:rFonts w:ascii="Calibri Light" w:eastAsia="Times New Roman" w:hAnsi="Calibri Light" w:cs="Times New Roman"/>
      <w:lang/>
    </w:rPr>
  </w:style>
  <w:style w:type="paragraph" w:customStyle="1" w:styleId="Sub-BAB">
    <w:name w:val="Sub-BAB"/>
    <w:basedOn w:val="Heading2"/>
    <w:qFormat/>
    <w:rsid w:val="00823921"/>
    <w:pPr>
      <w:keepLines w:val="0"/>
      <w:spacing w:before="240" w:after="60"/>
    </w:pPr>
    <w:rPr>
      <w:rFonts w:ascii="Calibri Light" w:eastAsia="Times New Roman" w:hAnsi="Calibri Light" w:cs="Times New Roman"/>
      <w:iCs/>
      <w:color w:val="auto"/>
      <w:sz w:val="24"/>
      <w:szCs w:val="28"/>
      <w:lang w:val="sv-SE"/>
    </w:rPr>
  </w:style>
  <w:style w:type="paragraph" w:customStyle="1" w:styleId="StyleHeading1Left1">
    <w:name w:val="Style Heading 1 + Left1"/>
    <w:basedOn w:val="Heading1"/>
    <w:rsid w:val="00823921"/>
    <w:pPr>
      <w:jc w:val="left"/>
    </w:pPr>
    <w:rPr>
      <w:szCs w:val="20"/>
    </w:rPr>
  </w:style>
  <w:style w:type="character" w:customStyle="1" w:styleId="Heading2Char">
    <w:name w:val="Heading 2 Char"/>
    <w:basedOn w:val="DefaultParagraphFont"/>
    <w:link w:val="Heading2"/>
    <w:uiPriority w:val="9"/>
    <w:semiHidden/>
    <w:rsid w:val="00823921"/>
    <w:rPr>
      <w:rFonts w:asciiTheme="majorHAnsi" w:eastAsiaTheme="majorEastAsia" w:hAnsiTheme="majorHAnsi" w:cstheme="majorBidi"/>
      <w:b/>
      <w:bCs/>
      <w:color w:val="4F81BD" w:themeColor="accent1"/>
      <w:sz w:val="26"/>
      <w:szCs w:val="26"/>
      <w:lang w:val="id-ID"/>
    </w:rPr>
  </w:style>
  <w:style w:type="paragraph" w:styleId="Caption">
    <w:name w:val="caption"/>
    <w:basedOn w:val="Normal"/>
    <w:next w:val="Normal"/>
    <w:qFormat/>
    <w:rsid w:val="00823921"/>
    <w:pPr>
      <w:spacing w:after="60"/>
    </w:pPr>
    <w:rPr>
      <w:rFonts w:ascii="Calibri Light" w:eastAsia="Times New Roman" w:hAnsi="Calibri Light"/>
      <w:b/>
      <w:iCs/>
      <w:sz w:val="22"/>
      <w:szCs w:val="18"/>
      <w:lang w:val="en-US"/>
    </w:rPr>
  </w:style>
  <w:style w:type="table" w:styleId="TableGrid">
    <w:name w:val="Table Grid"/>
    <w:basedOn w:val="TableNormal"/>
    <w:uiPriority w:val="59"/>
    <w:rsid w:val="00823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Hukum</dc:creator>
  <cp:lastModifiedBy>Hukum</cp:lastModifiedBy>
  <cp:revision>1</cp:revision>
  <dcterms:created xsi:type="dcterms:W3CDTF">2022-11-05T05:24:00Z</dcterms:created>
  <dcterms:modified xsi:type="dcterms:W3CDTF">2022-11-05T05:58:00Z</dcterms:modified>
</cp:coreProperties>
</file>